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7B62" w:rsidRPr="00A61968" w:rsidRDefault="00A97B62" w:rsidP="00B147E4">
      <w:pPr>
        <w:pStyle w:val="Title"/>
        <w:spacing w:line="276" w:lineRule="auto"/>
        <w:ind w:left="644"/>
        <w:jc w:val="center"/>
        <w:rPr>
          <w:rStyle w:val="SubtleReference"/>
          <w:rFonts w:asciiTheme="minorHAnsi" w:hAnsiTheme="minorHAnsi"/>
          <w:color w:val="auto"/>
          <w:sz w:val="48"/>
        </w:rPr>
      </w:pPr>
      <w:r w:rsidRPr="00A61968">
        <w:rPr>
          <w:rStyle w:val="SubtleReference"/>
          <w:rFonts w:asciiTheme="minorHAnsi" w:hAnsiTheme="minorHAnsi"/>
          <w:color w:val="auto"/>
          <w:sz w:val="48"/>
        </w:rPr>
        <w:t>Skaidrojošais apraksts</w:t>
      </w:r>
    </w:p>
    <w:p w:rsidR="00A97B62" w:rsidRPr="00A61968" w:rsidRDefault="00A97B62" w:rsidP="00B147E4">
      <w:pPr>
        <w:pStyle w:val="ListParagraph"/>
        <w:numPr>
          <w:ilvl w:val="0"/>
          <w:numId w:val="2"/>
        </w:numPr>
        <w:spacing w:line="276" w:lineRule="auto"/>
        <w:ind w:left="426" w:hanging="426"/>
        <w:jc w:val="both"/>
        <w:rPr>
          <w:rStyle w:val="SubtleReference"/>
          <w:color w:val="auto"/>
        </w:rPr>
      </w:pPr>
      <w:r w:rsidRPr="00A61968">
        <w:rPr>
          <w:rStyle w:val="SubtleReference"/>
          <w:color w:val="auto"/>
          <w:sz w:val="32"/>
        </w:rPr>
        <w:t>Ievads</w:t>
      </w:r>
    </w:p>
    <w:p w:rsidR="00B81DFC" w:rsidRPr="00A61968" w:rsidRDefault="00B81DFC" w:rsidP="00B147E4">
      <w:pPr>
        <w:spacing w:line="276" w:lineRule="auto"/>
        <w:ind w:firstLine="720"/>
        <w:jc w:val="both"/>
      </w:pPr>
      <w:r w:rsidRPr="00A61968">
        <w:t>Būvprojekts “</w:t>
      </w:r>
      <w:r w:rsidR="00C238DE" w:rsidRPr="00A61968">
        <w:t xml:space="preserve">Jelgavas novada pašvaldības Sesavas pagasta </w:t>
      </w:r>
      <w:proofErr w:type="spellStart"/>
      <w:r w:rsidR="00C238DE" w:rsidRPr="00A61968">
        <w:t>Buķu</w:t>
      </w:r>
      <w:proofErr w:type="spellEnd"/>
      <w:r w:rsidR="00C238DE" w:rsidRPr="00A61968">
        <w:t xml:space="preserve"> ielas pārbūve km 0,000 – km 0,160</w:t>
      </w:r>
      <w:r w:rsidRPr="00A61968">
        <w:t xml:space="preserve">” izstrādāts </w:t>
      </w:r>
      <w:r w:rsidR="000B17A7" w:rsidRPr="00A61968">
        <w:t xml:space="preserve">pēc </w:t>
      </w:r>
      <w:r w:rsidR="00C238DE" w:rsidRPr="00A61968">
        <w:t>Jelgavas</w:t>
      </w:r>
      <w:r w:rsidR="000B17A7" w:rsidRPr="00A61968">
        <w:t xml:space="preserve"> novada pašvaldības pasūtījuma</w:t>
      </w:r>
      <w:r w:rsidR="00FA7834" w:rsidRPr="00A61968">
        <w:t xml:space="preserve"> saskaņā ar līgumu Nr. </w:t>
      </w:r>
      <w:r w:rsidR="00C238DE" w:rsidRPr="00A61968">
        <w:t>JNP/5-34.3/16/40</w:t>
      </w:r>
      <w:r w:rsidR="00FA7834" w:rsidRPr="00A61968">
        <w:t>.</w:t>
      </w:r>
    </w:p>
    <w:p w:rsidR="00FA7834" w:rsidRPr="00A61968" w:rsidRDefault="00EB3726" w:rsidP="00B147E4">
      <w:pPr>
        <w:spacing w:line="276" w:lineRule="auto"/>
        <w:ind w:firstLine="709"/>
        <w:jc w:val="both"/>
      </w:pPr>
      <w:r w:rsidRPr="00EB3726">
        <w:t>Kā izejas materiāli būvprojekta izstrādei izmantoti Pasūtītāja izsniegtā Tehniskā specifikācija - projektēšanas uzdevums un Būvatļauja, projektētāju saņemtie tehniskie noteikumi no: Valsts kultūras pieminekļu aizsardzības inspekcijas, VAS “Latvijas Valsts ceļi”, AS “Sadales tīkls”, SIA “Lattelecom”, Valsts SIA „Zemkopības ministrijas nekustamie īpašumi” un SIA "Jelgavas novada KU", topogrāfiskais uzmērījums, ko veicis mērniecības birojs SIA „</w:t>
      </w:r>
      <w:proofErr w:type="spellStart"/>
      <w:r w:rsidRPr="00EB3726">
        <w:t>Ģeometrs</w:t>
      </w:r>
      <w:proofErr w:type="spellEnd"/>
      <w:r w:rsidRPr="00EB3726">
        <w:t>”, AS „</w:t>
      </w:r>
      <w:proofErr w:type="spellStart"/>
      <w:r w:rsidRPr="00EB3726">
        <w:t>Ģeoserviss</w:t>
      </w:r>
      <w:proofErr w:type="spellEnd"/>
      <w:r w:rsidRPr="00EB3726">
        <w:t xml:space="preserve">” veiktā </w:t>
      </w:r>
      <w:proofErr w:type="spellStart"/>
      <w:r w:rsidRPr="00EB3726">
        <w:t>ģeotehniskā</w:t>
      </w:r>
      <w:proofErr w:type="spellEnd"/>
      <w:r w:rsidRPr="00EB3726">
        <w:t xml:space="preserve"> izpēte un SIA „3C” lauka darbu </w:t>
      </w:r>
      <w:proofErr w:type="spellStart"/>
      <w:r w:rsidRPr="00EB3726">
        <w:t>materiāli.</w:t>
      </w:r>
      <w:r w:rsidR="00FA7834" w:rsidRPr="00A61968">
        <w:t>Visi</w:t>
      </w:r>
      <w:proofErr w:type="spellEnd"/>
      <w:r w:rsidR="00FA7834" w:rsidRPr="00A61968">
        <w:t xml:space="preserve"> būvprojekta risinājumi izstrādāti atbilstoši Latvijas būvnormatīviem, kā arī citu normatīvo aktu prasībām, ievērtējot esošo situāciju.</w:t>
      </w:r>
    </w:p>
    <w:p w:rsidR="00A97B62" w:rsidRPr="00E83124" w:rsidRDefault="00A97B62" w:rsidP="00B147E4">
      <w:pPr>
        <w:pStyle w:val="ListParagraph"/>
        <w:numPr>
          <w:ilvl w:val="0"/>
          <w:numId w:val="2"/>
        </w:numPr>
        <w:spacing w:line="276" w:lineRule="auto"/>
        <w:ind w:left="426" w:hanging="426"/>
        <w:jc w:val="both"/>
        <w:rPr>
          <w:rStyle w:val="SubtleReference"/>
          <w:color w:val="auto"/>
        </w:rPr>
      </w:pPr>
      <w:r w:rsidRPr="00E83124">
        <w:rPr>
          <w:rStyle w:val="SubtleReference"/>
          <w:color w:val="auto"/>
          <w:sz w:val="32"/>
        </w:rPr>
        <w:t>Esošās situācijas raksturojums</w:t>
      </w:r>
    </w:p>
    <w:p w:rsidR="00A53552" w:rsidRPr="00850F07" w:rsidRDefault="00850F07" w:rsidP="00B147E4">
      <w:pPr>
        <w:spacing w:line="276" w:lineRule="auto"/>
        <w:ind w:firstLine="720"/>
        <w:jc w:val="both"/>
      </w:pPr>
      <w:proofErr w:type="spellStart"/>
      <w:r w:rsidRPr="00850F07">
        <w:t>Buķu</w:t>
      </w:r>
      <w:proofErr w:type="spellEnd"/>
      <w:r w:rsidRPr="00850F07">
        <w:t xml:space="preserve"> ielas posms atrodas Sesavas</w:t>
      </w:r>
      <w:r w:rsidR="00A53552" w:rsidRPr="00850F07">
        <w:t xml:space="preserve"> pagastā, </w:t>
      </w:r>
      <w:r w:rsidRPr="00850F07">
        <w:t>Jelgavas</w:t>
      </w:r>
      <w:r w:rsidR="00A53552" w:rsidRPr="00850F07">
        <w:t xml:space="preserve"> novadā</w:t>
      </w:r>
      <w:r w:rsidR="00C304F9" w:rsidRPr="00850F07">
        <w:t xml:space="preserve"> ar kadastra numuru </w:t>
      </w:r>
      <w:r w:rsidRPr="00850F07">
        <w:t>54740090086</w:t>
      </w:r>
      <w:r w:rsidR="00A53552" w:rsidRPr="00850F07">
        <w:t xml:space="preserve">. </w:t>
      </w:r>
      <w:proofErr w:type="spellStart"/>
      <w:r w:rsidRPr="00850F07">
        <w:t>Buķu</w:t>
      </w:r>
      <w:proofErr w:type="spellEnd"/>
      <w:r w:rsidRPr="00850F07">
        <w:t xml:space="preserve"> ielai</w:t>
      </w:r>
      <w:r w:rsidR="004C020E" w:rsidRPr="00850F07">
        <w:t xml:space="preserve"> piegulošajos īpašumos atrodas ražošanas objekti</w:t>
      </w:r>
      <w:r w:rsidRPr="00850F07">
        <w:t xml:space="preserve"> un dzīvojamās mājas</w:t>
      </w:r>
      <w:r w:rsidR="004C020E" w:rsidRPr="00850F07">
        <w:t>.</w:t>
      </w:r>
    </w:p>
    <w:p w:rsidR="00067272" w:rsidRDefault="00067272" w:rsidP="00B147E4">
      <w:pPr>
        <w:spacing w:line="276" w:lineRule="auto"/>
        <w:ind w:firstLine="720"/>
        <w:jc w:val="both"/>
      </w:pPr>
      <w:r w:rsidRPr="001D43C2">
        <w:t>Projektētā trase ir esoš</w:t>
      </w:r>
      <w:r w:rsidR="00D06246" w:rsidRPr="001D43C2">
        <w:t>ās</w:t>
      </w:r>
      <w:r w:rsidR="00F94FD6" w:rsidRPr="001D43C2">
        <w:t xml:space="preserve"> iel</w:t>
      </w:r>
      <w:r w:rsidR="00D06246" w:rsidRPr="001D43C2">
        <w:t>as</w:t>
      </w:r>
      <w:r w:rsidR="00F94FD6" w:rsidRPr="001D43C2">
        <w:t xml:space="preserve"> tra</w:t>
      </w:r>
      <w:r w:rsidR="00D06246" w:rsidRPr="001D43C2">
        <w:t xml:space="preserve">ses </w:t>
      </w:r>
      <w:r w:rsidR="00F94FD6" w:rsidRPr="001D43C2">
        <w:t>robežās</w:t>
      </w:r>
      <w:r w:rsidR="00424A01" w:rsidRPr="001D43C2">
        <w:t xml:space="preserve">. Trases garums ir </w:t>
      </w:r>
      <w:r w:rsidR="00D06246" w:rsidRPr="001D43C2">
        <w:t>160</w:t>
      </w:r>
      <w:r w:rsidR="00424A01" w:rsidRPr="001D43C2">
        <w:t>m</w:t>
      </w:r>
      <w:r w:rsidR="00A21D75" w:rsidRPr="001D43C2">
        <w:t xml:space="preserve">, </w:t>
      </w:r>
      <w:proofErr w:type="spellStart"/>
      <w:r w:rsidR="00A21D75" w:rsidRPr="001D43C2">
        <w:t>Buķu</w:t>
      </w:r>
      <w:proofErr w:type="spellEnd"/>
      <w:r w:rsidR="00A21D75" w:rsidRPr="001D43C2">
        <w:t xml:space="preserve"> iela sākas ar pieslēgumu </w:t>
      </w:r>
      <w:r w:rsidR="00B96AE1">
        <w:t>Valsts autoceļam V1072</w:t>
      </w:r>
      <w:r w:rsidR="00FC3084">
        <w:t xml:space="preserve"> </w:t>
      </w:r>
      <w:r w:rsidR="00FC3084" w:rsidRPr="00FC3084">
        <w:t>Platones stacija – Sesava – Lietuvas robeža</w:t>
      </w:r>
      <w:r w:rsidR="00A21D75" w:rsidRPr="001D43C2">
        <w:t>.</w:t>
      </w:r>
      <w:r w:rsidR="00D06246" w:rsidRPr="001D43C2">
        <w:t xml:space="preserve"> </w:t>
      </w:r>
      <w:r w:rsidR="00424A01" w:rsidRPr="001D43C2">
        <w:t xml:space="preserve"> </w:t>
      </w:r>
    </w:p>
    <w:p w:rsidR="005149DF" w:rsidRDefault="005149DF" w:rsidP="00C857B0">
      <w:pPr>
        <w:spacing w:after="0" w:line="276" w:lineRule="auto"/>
        <w:jc w:val="both"/>
      </w:pPr>
      <w:r>
        <w:rPr>
          <w:noProof/>
          <w:lang w:eastAsia="lv-LV"/>
        </w:rPr>
        <w:drawing>
          <wp:inline distT="0" distB="0" distL="0" distR="0">
            <wp:extent cx="2574951" cy="171653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JelgavasNovads 10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583477" cy="1722213"/>
                    </a:xfrm>
                    <a:prstGeom prst="rect">
                      <a:avLst/>
                    </a:prstGeom>
                  </pic:spPr>
                </pic:pic>
              </a:graphicData>
            </a:graphic>
          </wp:inline>
        </w:drawing>
      </w:r>
      <w:r w:rsidR="00FB1DE6">
        <w:t xml:space="preserve"> </w:t>
      </w:r>
      <w:r w:rsidR="00A92EAE">
        <w:t xml:space="preserve"> </w:t>
      </w:r>
      <w:r>
        <w:rPr>
          <w:noProof/>
          <w:lang w:eastAsia="lv-LV"/>
        </w:rPr>
        <w:drawing>
          <wp:inline distT="0" distB="0" distL="0" distR="0">
            <wp:extent cx="2567635" cy="1711654"/>
            <wp:effectExtent l="0" t="0" r="4445"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JelgavasNovads 107.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77865" cy="1718473"/>
                    </a:xfrm>
                    <a:prstGeom prst="rect">
                      <a:avLst/>
                    </a:prstGeom>
                  </pic:spPr>
                </pic:pic>
              </a:graphicData>
            </a:graphic>
          </wp:inline>
        </w:drawing>
      </w:r>
    </w:p>
    <w:p w:rsidR="005149DF" w:rsidRDefault="00FA6228" w:rsidP="00C857B0">
      <w:pPr>
        <w:spacing w:line="276" w:lineRule="auto"/>
        <w:jc w:val="center"/>
      </w:pPr>
      <w:r>
        <w:t xml:space="preserve">[Att. 2.1 un 2.2 </w:t>
      </w:r>
      <w:proofErr w:type="spellStart"/>
      <w:r>
        <w:t>Buķu</w:t>
      </w:r>
      <w:proofErr w:type="spellEnd"/>
      <w:r>
        <w:t xml:space="preserve"> ielas krustojums ar </w:t>
      </w:r>
      <w:proofErr w:type="spellStart"/>
      <w:r>
        <w:t>a.c</w:t>
      </w:r>
      <w:proofErr w:type="spellEnd"/>
      <w:r>
        <w:t>. V1072 un iebrauktuve uz īpašumu “Lāči”]</w:t>
      </w:r>
    </w:p>
    <w:p w:rsidR="005149DF" w:rsidRDefault="005149DF" w:rsidP="00C857B0">
      <w:pPr>
        <w:spacing w:after="0" w:line="276" w:lineRule="auto"/>
        <w:jc w:val="both"/>
      </w:pPr>
      <w:r>
        <w:rPr>
          <w:noProof/>
          <w:lang w:eastAsia="lv-LV"/>
        </w:rPr>
        <w:drawing>
          <wp:inline distT="0" distB="0" distL="0" distR="0">
            <wp:extent cx="2582266" cy="1721408"/>
            <wp:effectExtent l="0" t="0" r="889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JelgavasNovads 112.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595837" cy="1730455"/>
                    </a:xfrm>
                    <a:prstGeom prst="rect">
                      <a:avLst/>
                    </a:prstGeom>
                  </pic:spPr>
                </pic:pic>
              </a:graphicData>
            </a:graphic>
          </wp:inline>
        </w:drawing>
      </w:r>
      <w:r w:rsidR="00A92EAE">
        <w:t xml:space="preserve">  </w:t>
      </w:r>
      <w:r w:rsidR="00A92EAE">
        <w:rPr>
          <w:noProof/>
          <w:lang w:eastAsia="lv-LV"/>
        </w:rPr>
        <w:drawing>
          <wp:inline distT="0" distB="0" distL="0" distR="0" wp14:anchorId="6765F125" wp14:editId="4CE0F6C7">
            <wp:extent cx="2581910" cy="1721169"/>
            <wp:effectExtent l="0" t="0" r="889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JelgavasNovads 125.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92123" cy="1727977"/>
                    </a:xfrm>
                    <a:prstGeom prst="rect">
                      <a:avLst/>
                    </a:prstGeom>
                  </pic:spPr>
                </pic:pic>
              </a:graphicData>
            </a:graphic>
          </wp:inline>
        </w:drawing>
      </w:r>
    </w:p>
    <w:p w:rsidR="00FA6228" w:rsidRPr="001D43C2" w:rsidRDefault="00ED0401" w:rsidP="00033DD4">
      <w:pPr>
        <w:spacing w:line="276" w:lineRule="auto"/>
        <w:jc w:val="center"/>
      </w:pPr>
      <w:r>
        <w:t xml:space="preserve">[Att. 2.3 un 2.4 </w:t>
      </w:r>
      <w:proofErr w:type="spellStart"/>
      <w:r w:rsidR="00033DD4">
        <w:t>Buķu</w:t>
      </w:r>
      <w:proofErr w:type="spellEnd"/>
      <w:r w:rsidR="00033DD4">
        <w:t xml:space="preserve"> iela gar īpašumu “Akācijas”]</w:t>
      </w:r>
    </w:p>
    <w:p w:rsidR="00E0675D" w:rsidRPr="00E249C7" w:rsidRDefault="0004245E" w:rsidP="00B147E4">
      <w:pPr>
        <w:spacing w:line="276" w:lineRule="auto"/>
        <w:ind w:firstLine="720"/>
        <w:jc w:val="both"/>
      </w:pPr>
      <w:r w:rsidRPr="00E249C7">
        <w:lastRenderedPageBreak/>
        <w:t>Projektējamā iela ir ar</w:t>
      </w:r>
      <w:r w:rsidR="00E83D92" w:rsidRPr="00E249C7">
        <w:t xml:space="preserve"> grants segumu </w:t>
      </w:r>
      <w:r w:rsidR="00FE0ABD">
        <w:t>un</w:t>
      </w:r>
      <w:r w:rsidR="00E83D92" w:rsidRPr="00E249C7">
        <w:t xml:space="preserve"> brauktuves platumu 3.5m ÷ </w:t>
      </w:r>
      <w:r w:rsidR="002E7291" w:rsidRPr="00E249C7">
        <w:t xml:space="preserve"> </w:t>
      </w:r>
      <w:r w:rsidR="00E83D92" w:rsidRPr="00E249C7">
        <w:t>4.75m</w:t>
      </w:r>
      <w:r w:rsidR="009F4E1C" w:rsidRPr="00E249C7">
        <w:t xml:space="preserve">. Segums ir nelīdzens – ar iesēdumiem un mitrā laikā uz tā veidojas </w:t>
      </w:r>
      <w:r w:rsidR="00FB1DE6">
        <w:t>sanesumi</w:t>
      </w:r>
      <w:r w:rsidR="009F4E1C" w:rsidRPr="00E249C7">
        <w:t xml:space="preserve">. </w:t>
      </w:r>
      <w:r w:rsidR="00E83D92" w:rsidRPr="00E249C7">
        <w:t xml:space="preserve"> </w:t>
      </w:r>
      <w:r w:rsidR="009F4E1C" w:rsidRPr="00E249C7">
        <w:t>P</w:t>
      </w:r>
      <w:r w:rsidR="0077126B" w:rsidRPr="00E249C7">
        <w:t>rojektējamā posma sākum</w:t>
      </w:r>
      <w:r w:rsidR="009F4E1C" w:rsidRPr="00E249C7">
        <w:t xml:space="preserve">ā </w:t>
      </w:r>
      <w:r w:rsidR="0077126B" w:rsidRPr="00E249C7">
        <w:t xml:space="preserve">ielas </w:t>
      </w:r>
      <w:r w:rsidR="00DD0A9C" w:rsidRPr="00E249C7">
        <w:t>kreis</w:t>
      </w:r>
      <w:r w:rsidR="0077126B" w:rsidRPr="00E249C7">
        <w:t>ajā pusē</w:t>
      </w:r>
      <w:r w:rsidR="001D43C2" w:rsidRPr="00E249C7">
        <w:t xml:space="preserve"> starp pirmajām divām iebrauktuvēm</w:t>
      </w:r>
      <w:r w:rsidR="0077126B" w:rsidRPr="00E249C7">
        <w:t xml:space="preserve"> ir </w:t>
      </w:r>
      <w:r w:rsidR="00FA6494">
        <w:t>grāvis, starp nākam</w:t>
      </w:r>
      <w:r w:rsidR="001D43C2" w:rsidRPr="00E249C7">
        <w:t>ajām iebrauktuvēm ir apstādījumi</w:t>
      </w:r>
      <w:r w:rsidR="000C5CBF" w:rsidRPr="00E249C7">
        <w:t>, un no Pk 1+1</w:t>
      </w:r>
      <w:r w:rsidR="004A6EF8">
        <w:t>7</w:t>
      </w:r>
      <w:r w:rsidR="000C5CBF" w:rsidRPr="00E249C7">
        <w:t xml:space="preserve"> līdz Pk 1+</w:t>
      </w:r>
      <w:r w:rsidR="004A6EF8">
        <w:t>32</w:t>
      </w:r>
      <w:r w:rsidR="000C5CBF" w:rsidRPr="00E249C7">
        <w:t xml:space="preserve"> ir grāvis. Ielas labajā pusē ir nogāze, aiz kuras ir </w:t>
      </w:r>
      <w:r w:rsidR="009E6C23">
        <w:t>esoši</w:t>
      </w:r>
      <w:r w:rsidR="000C5CBF" w:rsidRPr="00E249C7">
        <w:t xml:space="preserve"> koki. </w:t>
      </w:r>
      <w:r w:rsidR="001D43C2" w:rsidRPr="00E249C7">
        <w:t xml:space="preserve"> </w:t>
      </w:r>
      <w:r w:rsidR="009E6C23">
        <w:t xml:space="preserve">Pēc blakus esošā īpašuma </w:t>
      </w:r>
      <w:r w:rsidR="00B12553">
        <w:t xml:space="preserve">„Melderi” </w:t>
      </w:r>
      <w:r w:rsidR="009E6C23">
        <w:t>īpašnieka teiktā ielai apkārtējās teritorijas ir meliorētas un nokrišņu ūdeņi problēmas nerada</w:t>
      </w:r>
      <w:r w:rsidR="000C5CBF" w:rsidRPr="00E249C7">
        <w:t>.</w:t>
      </w:r>
      <w:r w:rsidR="00974DC1" w:rsidRPr="00E249C7">
        <w:t xml:space="preserve"> </w:t>
      </w:r>
      <w:r w:rsidR="000C072B" w:rsidRPr="00E249C7">
        <w:t>Projektējam</w:t>
      </w:r>
      <w:r w:rsidR="00B12553">
        <w:t>ā</w:t>
      </w:r>
      <w:r w:rsidR="000C072B" w:rsidRPr="00E249C7">
        <w:t xml:space="preserve"> iel</w:t>
      </w:r>
      <w:r w:rsidR="001075B8" w:rsidRPr="00E249C7">
        <w:t>as</w:t>
      </w:r>
      <w:r w:rsidR="00B12553">
        <w:t xml:space="preserve"> posmā</w:t>
      </w:r>
      <w:r w:rsidR="000C072B" w:rsidRPr="00E249C7">
        <w:t xml:space="preserve"> </w:t>
      </w:r>
      <w:r w:rsidR="00B12553">
        <w:t>atrodas EPL un elektroapgādes kabeļi.</w:t>
      </w:r>
    </w:p>
    <w:p w:rsidR="002E2CE2" w:rsidRPr="00A833DE" w:rsidRDefault="002E2CE2" w:rsidP="00B147E4">
      <w:pPr>
        <w:pStyle w:val="ListParagraph"/>
        <w:spacing w:line="276" w:lineRule="auto"/>
        <w:jc w:val="both"/>
        <w:rPr>
          <w:color w:val="7030A0"/>
        </w:rPr>
      </w:pPr>
    </w:p>
    <w:p w:rsidR="00A97B62" w:rsidRPr="00B147E4" w:rsidRDefault="00A97B62" w:rsidP="00B147E4">
      <w:pPr>
        <w:pStyle w:val="ListParagraph"/>
        <w:numPr>
          <w:ilvl w:val="0"/>
          <w:numId w:val="2"/>
        </w:numPr>
        <w:spacing w:line="276" w:lineRule="auto"/>
        <w:ind w:left="426" w:hanging="426"/>
        <w:jc w:val="both"/>
        <w:rPr>
          <w:rStyle w:val="SubtleReference"/>
          <w:color w:val="auto"/>
        </w:rPr>
      </w:pPr>
      <w:r w:rsidRPr="00B147E4">
        <w:rPr>
          <w:rStyle w:val="SubtleReference"/>
          <w:color w:val="auto"/>
          <w:sz w:val="32"/>
        </w:rPr>
        <w:t>Būvprojekta risinājumi</w:t>
      </w:r>
    </w:p>
    <w:p w:rsidR="00551C1A" w:rsidRPr="00B147E4" w:rsidRDefault="00924199" w:rsidP="00B147E4">
      <w:pPr>
        <w:spacing w:line="276" w:lineRule="auto"/>
        <w:ind w:firstLine="720"/>
        <w:jc w:val="both"/>
      </w:pPr>
      <w:proofErr w:type="spellStart"/>
      <w:r w:rsidRPr="00B147E4">
        <w:t>Buķu</w:t>
      </w:r>
      <w:proofErr w:type="spellEnd"/>
      <w:r w:rsidRPr="00B147E4">
        <w:t xml:space="preserve"> iela ir</w:t>
      </w:r>
      <w:r w:rsidR="00551C1A" w:rsidRPr="00B147E4">
        <w:t xml:space="preserve"> C</w:t>
      </w:r>
      <w:r w:rsidR="007D08AB">
        <w:t xml:space="preserve"> III</w:t>
      </w:r>
      <w:r w:rsidR="00551C1A" w:rsidRPr="00B147E4">
        <w:t xml:space="preserve"> kategorija</w:t>
      </w:r>
      <w:r w:rsidRPr="00B147E4">
        <w:t>s iela</w:t>
      </w:r>
      <w:r w:rsidR="00551C1A" w:rsidRPr="00B147E4">
        <w:t xml:space="preserve">, kas </w:t>
      </w:r>
      <w:r w:rsidRPr="00B147E4">
        <w:t>pild</w:t>
      </w:r>
      <w:r w:rsidR="00551C1A" w:rsidRPr="00B147E4">
        <w:t>a piekļuv</w:t>
      </w:r>
      <w:r w:rsidRPr="00B147E4">
        <w:t>es funkciju</w:t>
      </w:r>
      <w:r w:rsidR="00B12553">
        <w:t xml:space="preserve"> ražošanas objektiem un dzīvojamām mājām</w:t>
      </w:r>
      <w:r w:rsidR="00551C1A" w:rsidRPr="00B147E4">
        <w:t>.</w:t>
      </w:r>
    </w:p>
    <w:p w:rsidR="002E7291" w:rsidRPr="00B147E4" w:rsidRDefault="00BA1006" w:rsidP="00B147E4">
      <w:pPr>
        <w:spacing w:line="276" w:lineRule="auto"/>
        <w:ind w:firstLine="720"/>
        <w:jc w:val="both"/>
      </w:pPr>
      <w:r w:rsidRPr="00B147E4">
        <w:t xml:space="preserve">Projektējamā posma sākums </w:t>
      </w:r>
      <w:proofErr w:type="spellStart"/>
      <w:r w:rsidRPr="00B147E4">
        <w:t>Pk</w:t>
      </w:r>
      <w:proofErr w:type="spellEnd"/>
      <w:r w:rsidRPr="00B147E4">
        <w:t xml:space="preserve"> 0+00 ir </w:t>
      </w:r>
      <w:proofErr w:type="spellStart"/>
      <w:r w:rsidR="00924199" w:rsidRPr="00B147E4">
        <w:t>Buķu</w:t>
      </w:r>
      <w:proofErr w:type="spellEnd"/>
      <w:r w:rsidR="00924199" w:rsidRPr="00B147E4">
        <w:t xml:space="preserve"> ielas krustojumā ar </w:t>
      </w:r>
      <w:r w:rsidR="00B96AE1">
        <w:t>Valsts autoceļu V1072</w:t>
      </w:r>
      <w:r w:rsidRPr="00B147E4">
        <w:t xml:space="preserve">. </w:t>
      </w:r>
      <w:r w:rsidR="009060A5">
        <w:t>Saskaņā ar Projektēšanas uzdevumu i</w:t>
      </w:r>
      <w:r w:rsidRPr="00B147E4">
        <w:t>ela</w:t>
      </w:r>
      <w:r w:rsidR="009060A5">
        <w:t>s</w:t>
      </w:r>
      <w:r w:rsidRPr="00B147E4">
        <w:t xml:space="preserve"> </w:t>
      </w:r>
      <w:r w:rsidR="009060A5">
        <w:t>risinājumi paredz</w:t>
      </w:r>
      <w:r w:rsidRPr="00B147E4">
        <w:t xml:space="preserve"> </w:t>
      </w:r>
      <w:r w:rsidR="00513089" w:rsidRPr="00B147E4">
        <w:t>div</w:t>
      </w:r>
      <w:r w:rsidR="009060A5">
        <w:t>as</w:t>
      </w:r>
      <w:r w:rsidR="00513089" w:rsidRPr="00B147E4">
        <w:t xml:space="preserve"> </w:t>
      </w:r>
      <w:r w:rsidR="00715CF5">
        <w:t xml:space="preserve">3,0m platas asfaltētas </w:t>
      </w:r>
      <w:r w:rsidR="00513089" w:rsidRPr="00B147E4">
        <w:t>braukšanas josl</w:t>
      </w:r>
      <w:r w:rsidR="009060A5">
        <w:t>as</w:t>
      </w:r>
      <w:r w:rsidR="00513089" w:rsidRPr="00B147E4">
        <w:t xml:space="preserve"> – pa v</w:t>
      </w:r>
      <w:r w:rsidR="009060A5">
        <w:t>ienai katrā braukšanas virzienā</w:t>
      </w:r>
      <w:r w:rsidR="00513089" w:rsidRPr="00B147E4">
        <w:t>.</w:t>
      </w:r>
      <w:r w:rsidR="009060A5">
        <w:t xml:space="preserve"> Tā kā projektētās ielas</w:t>
      </w:r>
      <w:r w:rsidR="00513089" w:rsidRPr="00B147E4">
        <w:t xml:space="preserve"> </w:t>
      </w:r>
      <w:r w:rsidR="009060A5">
        <w:t xml:space="preserve">posms atrodas ārpus apdzīvotas vietas, tad </w:t>
      </w:r>
      <w:r w:rsidR="00EB3726">
        <w:t>atļautais braukšanas ātrums ir 8</w:t>
      </w:r>
      <w:r w:rsidR="009060A5">
        <w:t>0 km/h</w:t>
      </w:r>
      <w:r w:rsidR="002B7DD6">
        <w:t xml:space="preserve">, kas </w:t>
      </w:r>
      <w:r w:rsidR="00C712BF">
        <w:t>sakarā ar daudzajiem blakus īpašumu pieslēgumie</w:t>
      </w:r>
      <w:r w:rsidR="00580D3C">
        <w:t>m</w:t>
      </w:r>
      <w:r w:rsidR="00C712BF">
        <w:t xml:space="preserve"> un mazo plāna līkni aiz projekta robežām R-25m,</w:t>
      </w:r>
      <w:r w:rsidR="002B7DD6">
        <w:t xml:space="preserve"> ti</w:t>
      </w:r>
      <w:r w:rsidR="0077715E">
        <w:t>ek</w:t>
      </w:r>
      <w:r w:rsidR="002B7DD6">
        <w:t xml:space="preserve"> samazināts uz 50 km/h. </w:t>
      </w:r>
      <w:r w:rsidR="00551C1A" w:rsidRPr="00B147E4">
        <w:t xml:space="preserve">Pēc esošā satiksmes </w:t>
      </w:r>
      <w:r w:rsidR="002B7DD6">
        <w:t xml:space="preserve">intensitātes un </w:t>
      </w:r>
      <w:r w:rsidR="00551C1A" w:rsidRPr="00B147E4">
        <w:t>sastāva</w:t>
      </w:r>
      <w:r w:rsidR="00E14125">
        <w:t>,</w:t>
      </w:r>
      <w:r w:rsidR="00551C1A" w:rsidRPr="00B147E4">
        <w:t xml:space="preserve"> izmantojot LVS 190-2:2007 „Ceļu projektēšanas noteikumi. Normālprofili.”</w:t>
      </w:r>
      <w:r w:rsidR="00E14125">
        <w:t>,</w:t>
      </w:r>
      <w:r w:rsidR="00551C1A" w:rsidRPr="00B147E4">
        <w:t xml:space="preserve"> c</w:t>
      </w:r>
      <w:r w:rsidR="00513089" w:rsidRPr="00B147E4">
        <w:t xml:space="preserve">eļa klātnei tika izvēlēts </w:t>
      </w:r>
      <w:proofErr w:type="spellStart"/>
      <w:r w:rsidR="002B7DD6">
        <w:t>normāl</w:t>
      </w:r>
      <w:r w:rsidR="0020387B" w:rsidRPr="00B147E4">
        <w:t>profila</w:t>
      </w:r>
      <w:proofErr w:type="spellEnd"/>
      <w:r w:rsidR="0020387B" w:rsidRPr="00B147E4">
        <w:t xml:space="preserve"> tips</w:t>
      </w:r>
      <w:r w:rsidR="00ED3211" w:rsidRPr="00B147E4">
        <w:t xml:space="preserve"> NP </w:t>
      </w:r>
      <w:r w:rsidR="00A6648C" w:rsidRPr="00B147E4">
        <w:t>7</w:t>
      </w:r>
      <w:r w:rsidR="00ED3211" w:rsidRPr="00B147E4">
        <w:t xml:space="preserve">.5 ar </w:t>
      </w:r>
      <w:r w:rsidR="009D3A57">
        <w:t>braukšanas joslu platumiem</w:t>
      </w:r>
      <w:r w:rsidR="002B7DD6">
        <w:t xml:space="preserve"> 2 x 3,0</w:t>
      </w:r>
      <w:r w:rsidR="0020387B" w:rsidRPr="00B147E4">
        <w:t xml:space="preserve">m </w:t>
      </w:r>
      <w:r w:rsidR="009D3A57">
        <w:t>un 2 x</w:t>
      </w:r>
      <w:r w:rsidR="0074287F" w:rsidRPr="00B147E4">
        <w:t xml:space="preserve"> 0.75m </w:t>
      </w:r>
      <w:r w:rsidR="009D3A57">
        <w:t>platām nomalēm.</w:t>
      </w:r>
    </w:p>
    <w:p w:rsidR="0020387B" w:rsidRPr="00B147E4" w:rsidRDefault="00C712BF" w:rsidP="006453EA">
      <w:pPr>
        <w:spacing w:line="276" w:lineRule="auto"/>
        <w:ind w:firstLine="720"/>
        <w:jc w:val="both"/>
      </w:pPr>
      <w:r>
        <w:t>Projektējamā posma beigās</w:t>
      </w:r>
      <w:r w:rsidR="001F30AB" w:rsidRPr="00B147E4">
        <w:t xml:space="preserve"> </w:t>
      </w:r>
      <w:r>
        <w:t>sākas</w:t>
      </w:r>
      <w:r w:rsidR="001F30AB" w:rsidRPr="00B147E4">
        <w:t xml:space="preserve"> </w:t>
      </w:r>
      <w:r w:rsidR="00A6648C" w:rsidRPr="00B147E4">
        <w:t>viena plāna līkne</w:t>
      </w:r>
      <w:r w:rsidR="009D3A57">
        <w:t>.</w:t>
      </w:r>
      <w:r w:rsidR="001F30AB" w:rsidRPr="00B147E4">
        <w:t xml:space="preserve"> </w:t>
      </w:r>
      <w:r w:rsidR="009D3A57">
        <w:t>Plāna līknes rādiuss 25m</w:t>
      </w:r>
      <w:r w:rsidR="007E4B07" w:rsidRPr="00B147E4">
        <w:t xml:space="preserve"> tika izvēlēt</w:t>
      </w:r>
      <w:r w:rsidR="00A6648C" w:rsidRPr="00B147E4">
        <w:t>s</w:t>
      </w:r>
      <w:r w:rsidR="007E4B07" w:rsidRPr="00B147E4">
        <w:t xml:space="preserve"> ierobežotās platības </w:t>
      </w:r>
      <w:r w:rsidR="00A6648C" w:rsidRPr="00B147E4">
        <w:t>dēļ</w:t>
      </w:r>
      <w:r w:rsidR="009D3A57">
        <w:t>, pieslēdzoties e</w:t>
      </w:r>
      <w:r w:rsidR="003C5F66">
        <w:t>sošajam ielas turpinājumam</w:t>
      </w:r>
      <w:r w:rsidR="00BC3CC7" w:rsidRPr="00B147E4">
        <w:t xml:space="preserve">. </w:t>
      </w:r>
      <w:r w:rsidR="00A97B62" w:rsidRPr="00B147E4">
        <w:t xml:space="preserve">Visā projektējamā posmā tiek saglabātas visas iebrauktuves uz blakus esošajiem zemes gabaliem. </w:t>
      </w:r>
      <w:r w:rsidR="003C5F66">
        <w:t xml:space="preserve">Jaunā iebrauktuve uz īpašumu “Melderi” ar kadastra numuru </w:t>
      </w:r>
      <w:r w:rsidR="003C5F66" w:rsidRPr="003917A8">
        <w:t>54740090040</w:t>
      </w:r>
      <w:r w:rsidR="003C5F66">
        <w:t xml:space="preserve"> ir saskaņota ar zemes gabala īpašnieku, kurš vēlējās to novietot tieši pretim iebrauktuvei ielas otrā pusē, kur šīm pašam īpašniekam </w:t>
      </w:r>
      <w:r w:rsidR="006453EA">
        <w:t xml:space="preserve">arī </w:t>
      </w:r>
      <w:r w:rsidR="003C5F66">
        <w:t xml:space="preserve">pieder </w:t>
      </w:r>
      <w:r w:rsidR="006453EA">
        <w:t>tur esošais īpašums.</w:t>
      </w:r>
      <w:r w:rsidR="00AB080D" w:rsidRPr="00AB080D">
        <w:t xml:space="preserve"> </w:t>
      </w:r>
      <w:r w:rsidR="00AB080D">
        <w:t>Ceļu pieslēgumu un nobrauktuvju noapaļojumu rādiusi lielākajā daļā tiek saglabāti esoši vai iespēju robežās palielināti, nepārkāpjot blakus esošo īpašumu robežas un pieļaujot, ka garākam transporta līdzeklim manevra veikšanai būs jāiebrauc pretējā braukšanas joslā vai jāaizņem visa ceļa platums, kas pie šādām satiksmes intensitātēm i</w:t>
      </w:r>
      <w:bookmarkStart w:id="0" w:name="_GoBack"/>
      <w:bookmarkEnd w:id="0"/>
      <w:r w:rsidR="00AB080D">
        <w:t>r pieļaujams.</w:t>
      </w:r>
    </w:p>
    <w:p w:rsidR="002E2CE2" w:rsidRPr="00B147E4" w:rsidRDefault="000F5C84" w:rsidP="00B147E4">
      <w:pPr>
        <w:spacing w:line="276" w:lineRule="auto"/>
        <w:ind w:firstLine="720"/>
        <w:jc w:val="both"/>
      </w:pPr>
      <w:r w:rsidRPr="00B147E4">
        <w:t xml:space="preserve">Būvprojekta ietvaros </w:t>
      </w:r>
      <w:r w:rsidR="0005692F" w:rsidRPr="00B147E4">
        <w:t xml:space="preserve">vietās, kur nav apstādījumi ir paredzēti </w:t>
      </w:r>
      <w:proofErr w:type="spellStart"/>
      <w:r w:rsidR="00E001EB">
        <w:t>beznoteces</w:t>
      </w:r>
      <w:proofErr w:type="spellEnd"/>
      <w:r w:rsidR="00E001EB">
        <w:t xml:space="preserve"> </w:t>
      </w:r>
      <w:r w:rsidR="0005692F" w:rsidRPr="00B147E4">
        <w:t>grāvji</w:t>
      </w:r>
      <w:r w:rsidR="00D52DCB">
        <w:t>.</w:t>
      </w:r>
      <w:r w:rsidR="0005692F" w:rsidRPr="00B147E4">
        <w:t xml:space="preserve"> </w:t>
      </w:r>
      <w:r w:rsidR="00E001EB">
        <w:t xml:space="preserve">Grāvju dziļumi tiek pielāgoti projektētajai ceļu drenāžai. Ceļa drenāža paredzēts izbūvēt brauktuves abās pusēs ceļa </w:t>
      </w:r>
      <w:proofErr w:type="spellStart"/>
      <w:r w:rsidR="00E001EB">
        <w:t>salturīgajā</w:t>
      </w:r>
      <w:proofErr w:type="spellEnd"/>
      <w:r w:rsidR="00E001EB">
        <w:t xml:space="preserve"> kārtā; materiāls PE, perforācija 360 grādi, DN110, slīpums ne mazāks par I=0.0025. </w:t>
      </w:r>
    </w:p>
    <w:p w:rsidR="0005692F" w:rsidRDefault="006106EB" w:rsidP="00B147E4">
      <w:pPr>
        <w:spacing w:line="276" w:lineRule="auto"/>
        <w:ind w:firstLine="720"/>
        <w:jc w:val="both"/>
      </w:pPr>
      <w:r>
        <w:t>Trases beigās 10</w:t>
      </w:r>
      <w:r w:rsidR="0005692F" w:rsidRPr="00B147E4">
        <w:t xml:space="preserve">m garā posmā iela pieslēdzas esošajai </w:t>
      </w:r>
      <w:r w:rsidR="00B147E4" w:rsidRPr="00B147E4">
        <w:t>ielas brauktuvei.</w:t>
      </w:r>
    </w:p>
    <w:p w:rsidR="00D2794D" w:rsidRDefault="00D2794D" w:rsidP="00D2794D">
      <w:pPr>
        <w:spacing w:line="276" w:lineRule="auto"/>
        <w:ind w:firstLine="720"/>
        <w:jc w:val="both"/>
      </w:pPr>
      <w:r>
        <w:t>Ielas</w:t>
      </w:r>
      <w:r w:rsidRPr="00B6045C">
        <w:t xml:space="preserve"> risin</w:t>
      </w:r>
      <w:r>
        <w:t>ājumus un plānotās augstuma atzīmes skatīt rasējuma lapā</w:t>
      </w:r>
      <w:r w:rsidR="00DE4432">
        <w:t>s</w:t>
      </w:r>
      <w:r>
        <w:t xml:space="preserve"> CD</w:t>
      </w:r>
      <w:r w:rsidR="00DE4432">
        <w:t>3</w:t>
      </w:r>
      <w:r w:rsidRPr="00B6045C">
        <w:t xml:space="preserve"> „</w:t>
      </w:r>
      <w:r w:rsidR="00DE4432">
        <w:t>Savienotais inženiertīklu plāns</w:t>
      </w:r>
      <w:r w:rsidRPr="00B6045C">
        <w:t>”</w:t>
      </w:r>
      <w:r w:rsidR="00DE4432">
        <w:t xml:space="preserve"> un CD4 ,,</w:t>
      </w:r>
      <w:r w:rsidR="003F440A">
        <w:t>Horizontālā piesaiste un vertikālais plānojums</w:t>
      </w:r>
      <w:r w:rsidR="00DE4432">
        <w:t>”</w:t>
      </w:r>
      <w:r w:rsidRPr="00B6045C">
        <w:t>.</w:t>
      </w:r>
    </w:p>
    <w:p w:rsidR="00D2794D" w:rsidRDefault="00D2794D" w:rsidP="00D2794D">
      <w:pPr>
        <w:spacing w:line="276" w:lineRule="auto"/>
        <w:ind w:firstLine="720"/>
        <w:jc w:val="both"/>
      </w:pPr>
      <w:r>
        <w:t>Ielas raksturīgos griezumus skatīt rasējuma lapā CD</w:t>
      </w:r>
      <w:r w:rsidR="003F440A">
        <w:t>6</w:t>
      </w:r>
      <w:r w:rsidRPr="00B6045C">
        <w:t xml:space="preserve"> „</w:t>
      </w:r>
      <w:r w:rsidR="003F440A">
        <w:t>Raksturīgie g</w:t>
      </w:r>
      <w:r>
        <w:t>riezumi</w:t>
      </w:r>
      <w:r w:rsidRPr="00B6045C">
        <w:t>”.</w:t>
      </w:r>
    </w:p>
    <w:p w:rsidR="00C712BF" w:rsidRDefault="00C712BF" w:rsidP="00D2794D">
      <w:pPr>
        <w:spacing w:line="276" w:lineRule="auto"/>
        <w:ind w:firstLine="720"/>
        <w:jc w:val="both"/>
      </w:pPr>
    </w:p>
    <w:p w:rsidR="00C712BF" w:rsidRDefault="00C712BF" w:rsidP="00D2794D">
      <w:pPr>
        <w:spacing w:line="276" w:lineRule="auto"/>
        <w:ind w:firstLine="720"/>
        <w:jc w:val="both"/>
      </w:pPr>
    </w:p>
    <w:p w:rsidR="00022B6A" w:rsidRDefault="00022B6A" w:rsidP="00022B6A">
      <w:pPr>
        <w:pStyle w:val="ListParagraph"/>
        <w:numPr>
          <w:ilvl w:val="1"/>
          <w:numId w:val="3"/>
        </w:numPr>
        <w:spacing w:before="240" w:line="276" w:lineRule="auto"/>
        <w:ind w:left="426"/>
        <w:jc w:val="both"/>
        <w:rPr>
          <w:rStyle w:val="SubtleReference"/>
          <w:i/>
          <w:color w:val="auto"/>
          <w:sz w:val="26"/>
          <w:szCs w:val="26"/>
        </w:rPr>
      </w:pPr>
      <w:r w:rsidRPr="00DB0104">
        <w:rPr>
          <w:rStyle w:val="SubtleReference"/>
          <w:i/>
          <w:color w:val="auto"/>
          <w:sz w:val="26"/>
          <w:szCs w:val="26"/>
        </w:rPr>
        <w:t xml:space="preserve">  </w:t>
      </w:r>
      <w:r>
        <w:rPr>
          <w:rStyle w:val="SubtleReference"/>
          <w:i/>
          <w:color w:val="auto"/>
          <w:sz w:val="26"/>
          <w:szCs w:val="26"/>
        </w:rPr>
        <w:t>Satiksmes intensitāte</w:t>
      </w:r>
    </w:p>
    <w:tbl>
      <w:tblPr>
        <w:tblStyle w:val="TableGrid"/>
        <w:tblW w:w="0" w:type="auto"/>
        <w:jc w:val="center"/>
        <w:tblLook w:val="04A0" w:firstRow="1" w:lastRow="0" w:firstColumn="1" w:lastColumn="0" w:noHBand="0" w:noVBand="1"/>
      </w:tblPr>
      <w:tblGrid>
        <w:gridCol w:w="4148"/>
        <w:gridCol w:w="809"/>
      </w:tblGrid>
      <w:tr w:rsidR="00022B6A" w:rsidTr="00E733A5">
        <w:trPr>
          <w:jc w:val="center"/>
        </w:trPr>
        <w:tc>
          <w:tcPr>
            <w:tcW w:w="4148" w:type="dxa"/>
          </w:tcPr>
          <w:p w:rsidR="00022B6A" w:rsidRPr="00E677CD" w:rsidRDefault="00022B6A" w:rsidP="001424BF">
            <w:pPr>
              <w:spacing w:line="276" w:lineRule="auto"/>
              <w:jc w:val="both"/>
            </w:pPr>
            <w:r w:rsidRPr="00E677CD">
              <w:t>Esošā satiksmes intensitāte</w:t>
            </w:r>
            <w:r>
              <w:t xml:space="preserve"> A/</w:t>
            </w:r>
            <w:r w:rsidR="00110DB9">
              <w:t>24</w:t>
            </w:r>
            <w:r>
              <w:t>h</w:t>
            </w:r>
            <w:r w:rsidRPr="00E677CD">
              <w:t>:</w:t>
            </w:r>
          </w:p>
        </w:tc>
        <w:tc>
          <w:tcPr>
            <w:tcW w:w="809" w:type="dxa"/>
          </w:tcPr>
          <w:p w:rsidR="00022B6A" w:rsidRDefault="00C77FCC" w:rsidP="001424BF">
            <w:pPr>
              <w:spacing w:line="276" w:lineRule="auto"/>
              <w:jc w:val="both"/>
            </w:pPr>
            <w:r>
              <w:t>30</w:t>
            </w:r>
            <w:r w:rsidR="00110DB9">
              <w:t>0</w:t>
            </w:r>
          </w:p>
        </w:tc>
      </w:tr>
      <w:tr w:rsidR="00022B6A" w:rsidTr="00E733A5">
        <w:trPr>
          <w:jc w:val="center"/>
        </w:trPr>
        <w:tc>
          <w:tcPr>
            <w:tcW w:w="4148" w:type="dxa"/>
          </w:tcPr>
          <w:p w:rsidR="00022B6A" w:rsidRPr="00E677CD" w:rsidRDefault="00022B6A" w:rsidP="001424BF">
            <w:pPr>
              <w:spacing w:line="276" w:lineRule="auto"/>
              <w:jc w:val="both"/>
            </w:pPr>
            <w:r w:rsidRPr="00E677CD">
              <w:t>Procentuālais kravas automobiļu daudzums:</w:t>
            </w:r>
          </w:p>
        </w:tc>
        <w:tc>
          <w:tcPr>
            <w:tcW w:w="809" w:type="dxa"/>
          </w:tcPr>
          <w:p w:rsidR="00022B6A" w:rsidRDefault="00C77FCC" w:rsidP="001424BF">
            <w:pPr>
              <w:spacing w:line="276" w:lineRule="auto"/>
              <w:jc w:val="both"/>
            </w:pPr>
            <w:r>
              <w:t>20</w:t>
            </w:r>
          </w:p>
        </w:tc>
      </w:tr>
      <w:tr w:rsidR="00022B6A" w:rsidTr="00E733A5">
        <w:trPr>
          <w:jc w:val="center"/>
        </w:trPr>
        <w:tc>
          <w:tcPr>
            <w:tcW w:w="4148" w:type="dxa"/>
          </w:tcPr>
          <w:p w:rsidR="00022B6A" w:rsidRDefault="00022B6A" w:rsidP="001424BF">
            <w:r w:rsidRPr="00E677CD">
              <w:t>Prognozētā satiksmes intensitāte</w:t>
            </w:r>
            <w:r>
              <w:t xml:space="preserve"> A/24h:</w:t>
            </w:r>
          </w:p>
        </w:tc>
        <w:tc>
          <w:tcPr>
            <w:tcW w:w="809" w:type="dxa"/>
          </w:tcPr>
          <w:p w:rsidR="00022B6A" w:rsidRDefault="00C77FCC" w:rsidP="00456D68">
            <w:pPr>
              <w:spacing w:line="276" w:lineRule="auto"/>
              <w:jc w:val="both"/>
            </w:pPr>
            <w:r>
              <w:t>4</w:t>
            </w:r>
            <w:r w:rsidR="00456D68">
              <w:t>50</w:t>
            </w:r>
          </w:p>
        </w:tc>
      </w:tr>
    </w:tbl>
    <w:p w:rsidR="00D2794D" w:rsidRDefault="00D2794D" w:rsidP="00D52DCB">
      <w:pPr>
        <w:spacing w:line="276" w:lineRule="auto"/>
        <w:jc w:val="both"/>
      </w:pPr>
    </w:p>
    <w:p w:rsidR="00C712BF" w:rsidRDefault="00C712BF" w:rsidP="00C712BF">
      <w:pPr>
        <w:ind w:firstLine="720"/>
        <w:jc w:val="both"/>
      </w:pPr>
      <w:r>
        <w:t xml:space="preserve">Saskaņā ar LVS </w:t>
      </w:r>
      <w:r w:rsidRPr="00DA1587">
        <w:t>190-2:2007 „Ceļu projektēšanas noteikumi. Normālprofili.”</w:t>
      </w:r>
      <w:r>
        <w:t xml:space="preserve"> prasībām, pēc satiksmes skaitīšanas datiem un prognozētās satiksmes intensitātes, tiek izvēlēts ceļa klātnes šķērsprofila tips NP 7.5 ar ceļa klātni 7,5m, kas atbilst arī pasūtītāja Tehniskajai specifikācijai – projektēšanas uzdevumam.</w:t>
      </w:r>
    </w:p>
    <w:p w:rsidR="009A5A80" w:rsidRDefault="009A5A80" w:rsidP="009A5A80">
      <w:pPr>
        <w:spacing w:line="276" w:lineRule="auto"/>
        <w:ind w:firstLine="720"/>
        <w:jc w:val="both"/>
      </w:pPr>
      <w:r>
        <w:t>Izvērtējot satiksmes intensitāti un sastāvu, ceļa pielietojumu, saskaņā ar ceļa segas aprēķinu segas konstrukcija tiek paredzēta sekojoša:</w:t>
      </w:r>
    </w:p>
    <w:p w:rsidR="009A5A80" w:rsidRPr="00BC10F0" w:rsidRDefault="009A5A80" w:rsidP="009A5A80">
      <w:pPr>
        <w:spacing w:after="0" w:line="276" w:lineRule="auto"/>
        <w:jc w:val="both"/>
        <w:rPr>
          <w:b/>
          <w:i/>
        </w:rPr>
      </w:pPr>
      <w:r>
        <w:rPr>
          <w:b/>
          <w:i/>
          <w:noProof/>
          <w:lang w:eastAsia="lv-LV"/>
        </w:rPr>
        <w:drawing>
          <wp:anchor distT="0" distB="0" distL="114300" distR="114300" simplePos="0" relativeHeight="251659264" behindDoc="1" locked="0" layoutInCell="1" allowOverlap="1" wp14:anchorId="0D497E16" wp14:editId="5776BF06">
            <wp:simplePos x="0" y="0"/>
            <wp:positionH relativeFrom="column">
              <wp:posOffset>1102360</wp:posOffset>
            </wp:positionH>
            <wp:positionV relativeFrom="paragraph">
              <wp:posOffset>160909</wp:posOffset>
            </wp:positionV>
            <wp:extent cx="1085215" cy="2114093"/>
            <wp:effectExtent l="0" t="0" r="635" b="63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ega.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85215" cy="2114093"/>
                    </a:xfrm>
                    <a:prstGeom prst="rect">
                      <a:avLst/>
                    </a:prstGeom>
                  </pic:spPr>
                </pic:pic>
              </a:graphicData>
            </a:graphic>
            <wp14:sizeRelH relativeFrom="margin">
              <wp14:pctWidth>0</wp14:pctWidth>
            </wp14:sizeRelH>
            <wp14:sizeRelV relativeFrom="margin">
              <wp14:pctHeight>0</wp14:pctHeight>
            </wp14:sizeRelV>
          </wp:anchor>
        </w:drawing>
      </w:r>
    </w:p>
    <w:tbl>
      <w:tblPr>
        <w:tblStyle w:val="TableGrid"/>
        <w:tblW w:w="0" w:type="auto"/>
        <w:tblInd w:w="36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0"/>
      </w:tblGrid>
      <w:tr w:rsidR="009A5A80" w:rsidTr="00EB3726">
        <w:trPr>
          <w:trHeight w:val="251"/>
        </w:trPr>
        <w:tc>
          <w:tcPr>
            <w:tcW w:w="4870" w:type="dxa"/>
            <w:vAlign w:val="center"/>
          </w:tcPr>
          <w:p w:rsidR="009A5A80" w:rsidRPr="00E772FA" w:rsidRDefault="009A5A80" w:rsidP="00EB3726">
            <w:pPr>
              <w:rPr>
                <w:i/>
              </w:rPr>
            </w:pPr>
            <w:r>
              <w:rPr>
                <w:i/>
                <w:sz w:val="20"/>
              </w:rPr>
              <w:t>Karstā asfalta d</w:t>
            </w:r>
            <w:r w:rsidRPr="00E772FA">
              <w:rPr>
                <w:i/>
                <w:sz w:val="20"/>
              </w:rPr>
              <w:t xml:space="preserve">ilumkārta </w:t>
            </w:r>
            <w:r>
              <w:rPr>
                <w:i/>
                <w:sz w:val="20"/>
              </w:rPr>
              <w:t xml:space="preserve">AC 11 </w:t>
            </w:r>
            <w:proofErr w:type="spellStart"/>
            <w:r>
              <w:rPr>
                <w:i/>
                <w:sz w:val="20"/>
              </w:rPr>
              <w:t>surf</w:t>
            </w:r>
            <w:proofErr w:type="spellEnd"/>
            <w:r>
              <w:rPr>
                <w:i/>
                <w:sz w:val="20"/>
              </w:rPr>
              <w:t xml:space="preserve"> </w:t>
            </w:r>
            <w:r w:rsidRPr="00E772FA">
              <w:rPr>
                <w:i/>
                <w:sz w:val="20"/>
              </w:rPr>
              <w:t>– 4cm</w:t>
            </w:r>
          </w:p>
        </w:tc>
      </w:tr>
      <w:tr w:rsidR="009A5A80" w:rsidTr="00EB3726">
        <w:tc>
          <w:tcPr>
            <w:tcW w:w="4870" w:type="dxa"/>
            <w:vAlign w:val="center"/>
          </w:tcPr>
          <w:p w:rsidR="009A5A80" w:rsidRPr="00E772FA" w:rsidRDefault="009A5A80" w:rsidP="00EB3726">
            <w:pPr>
              <w:rPr>
                <w:i/>
              </w:rPr>
            </w:pPr>
            <w:r>
              <w:rPr>
                <w:i/>
                <w:sz w:val="20"/>
              </w:rPr>
              <w:t>Karstā asfalta a</w:t>
            </w:r>
            <w:r w:rsidRPr="00E772FA">
              <w:rPr>
                <w:i/>
                <w:sz w:val="20"/>
              </w:rPr>
              <w:t xml:space="preserve">pakškārta kārta </w:t>
            </w:r>
            <w:r>
              <w:rPr>
                <w:i/>
                <w:sz w:val="20"/>
              </w:rPr>
              <w:t xml:space="preserve">AC 22 </w:t>
            </w:r>
            <w:proofErr w:type="spellStart"/>
            <w:r>
              <w:rPr>
                <w:i/>
                <w:sz w:val="20"/>
              </w:rPr>
              <w:t>base</w:t>
            </w:r>
            <w:proofErr w:type="spellEnd"/>
            <w:r>
              <w:rPr>
                <w:i/>
                <w:sz w:val="20"/>
              </w:rPr>
              <w:t xml:space="preserve"> </w:t>
            </w:r>
            <w:r w:rsidRPr="00E772FA">
              <w:rPr>
                <w:i/>
                <w:sz w:val="20"/>
              </w:rPr>
              <w:t>– 6cm</w:t>
            </w:r>
          </w:p>
        </w:tc>
      </w:tr>
      <w:tr w:rsidR="009A5A80" w:rsidTr="00EB3726">
        <w:trPr>
          <w:trHeight w:val="867"/>
        </w:trPr>
        <w:tc>
          <w:tcPr>
            <w:tcW w:w="4870" w:type="dxa"/>
            <w:vAlign w:val="center"/>
          </w:tcPr>
          <w:p w:rsidR="009A5A80" w:rsidRPr="00E772FA" w:rsidRDefault="009A5A80" w:rsidP="00EB3726">
            <w:pPr>
              <w:rPr>
                <w:i/>
              </w:rPr>
            </w:pPr>
            <w:r>
              <w:rPr>
                <w:i/>
              </w:rPr>
              <w:t>Nesaistīto minerālmateriālu</w:t>
            </w:r>
            <w:r w:rsidRPr="00E772FA">
              <w:rPr>
                <w:i/>
              </w:rPr>
              <w:t xml:space="preserve"> pamats – 26cm</w:t>
            </w:r>
          </w:p>
        </w:tc>
      </w:tr>
      <w:tr w:rsidR="009A5A80" w:rsidTr="00EB3726">
        <w:trPr>
          <w:trHeight w:val="1403"/>
        </w:trPr>
        <w:tc>
          <w:tcPr>
            <w:tcW w:w="4870" w:type="dxa"/>
            <w:vAlign w:val="center"/>
          </w:tcPr>
          <w:p w:rsidR="009A5A80" w:rsidRPr="00E772FA" w:rsidRDefault="009A5A80" w:rsidP="00EB3726">
            <w:pPr>
              <w:rPr>
                <w:i/>
              </w:rPr>
            </w:pPr>
            <w:r w:rsidRPr="00E772FA">
              <w:rPr>
                <w:i/>
              </w:rPr>
              <w:t xml:space="preserve">Salizturīgā kārta – 55cm (Ev2 uz grunts – 45 </w:t>
            </w:r>
            <w:proofErr w:type="spellStart"/>
            <w:r w:rsidRPr="00E772FA">
              <w:rPr>
                <w:i/>
              </w:rPr>
              <w:t>MPa</w:t>
            </w:r>
            <w:proofErr w:type="spellEnd"/>
            <w:r w:rsidRPr="00E772FA">
              <w:rPr>
                <w:i/>
              </w:rPr>
              <w:t>)</w:t>
            </w:r>
          </w:p>
        </w:tc>
      </w:tr>
    </w:tbl>
    <w:p w:rsidR="009A5A80" w:rsidRDefault="009A5A80" w:rsidP="009A5A80">
      <w:pPr>
        <w:spacing w:line="276" w:lineRule="auto"/>
        <w:ind w:firstLine="720"/>
        <w:jc w:val="both"/>
      </w:pPr>
    </w:p>
    <w:p w:rsidR="008A6375" w:rsidRDefault="008A6375" w:rsidP="009A5A80">
      <w:pPr>
        <w:spacing w:line="276" w:lineRule="auto"/>
        <w:ind w:firstLine="720"/>
        <w:jc w:val="both"/>
      </w:pPr>
    </w:p>
    <w:p w:rsidR="009A5A80" w:rsidRPr="00DA1587" w:rsidRDefault="009A5A80" w:rsidP="009A5A80">
      <w:pPr>
        <w:spacing w:line="276" w:lineRule="auto"/>
        <w:ind w:firstLine="720"/>
        <w:jc w:val="both"/>
      </w:pPr>
      <w:r>
        <w:t xml:space="preserve">Izbūvējot segas konstrukciju vismaz </w:t>
      </w:r>
      <w:r w:rsidR="00AB22F5">
        <w:t>3</w:t>
      </w:r>
      <w:r>
        <w:t xml:space="preserve"> (</w:t>
      </w:r>
      <w:r w:rsidR="00AB22F5">
        <w:t>trīs</w:t>
      </w:r>
      <w:r>
        <w:t xml:space="preserve">) vietās kontrolējama, nepārraktas esošās grunts nestspēja, nepieciešamības gadījumā biežāk. Esošajai, nepārraktai grunts nestspējai jābūt lielākai par 45 </w:t>
      </w:r>
      <w:proofErr w:type="spellStart"/>
      <w:r>
        <w:t>MPa</w:t>
      </w:r>
      <w:proofErr w:type="spellEnd"/>
      <w:r>
        <w:t xml:space="preserve">. </w:t>
      </w:r>
      <w:r w:rsidR="008A6375" w:rsidRPr="008A6375">
        <w:t xml:space="preserve">Sakarā ar to, ka </w:t>
      </w:r>
      <w:proofErr w:type="spellStart"/>
      <w:r w:rsidR="008A6375">
        <w:t>ģeotehniskās</w:t>
      </w:r>
      <w:proofErr w:type="spellEnd"/>
      <w:r w:rsidR="008A6375">
        <w:t xml:space="preserve"> izpētes pārskatā,</w:t>
      </w:r>
      <w:r w:rsidR="008A6375" w:rsidRPr="008A6375">
        <w:t xml:space="preserve"> ir konstatētas mālainas gruntis, tad būvdarbu apjomos tiek paredzēts grunts nomaiņas apjoms un visā posmā tiek paredzēts ieklāt </w:t>
      </w:r>
      <w:proofErr w:type="spellStart"/>
      <w:r w:rsidR="008A6375" w:rsidRPr="008A6375">
        <w:t>ģeotekstilu</w:t>
      </w:r>
      <w:proofErr w:type="spellEnd"/>
      <w:r w:rsidR="008A6375" w:rsidRPr="008A6375">
        <w:t xml:space="preserve">, kā atdalošu un stabilizējošu materiālu. Ja būvdarbu laikā tiek konstatēti posmi ar vāju nestspēju, tad papildus </w:t>
      </w:r>
      <w:proofErr w:type="spellStart"/>
      <w:r w:rsidR="008A6375" w:rsidRPr="008A6375">
        <w:t>armēšanai</w:t>
      </w:r>
      <w:proofErr w:type="spellEnd"/>
      <w:r w:rsidR="008A6375" w:rsidRPr="008A6375">
        <w:t xml:space="preserve"> tiek paredzēts ģeorežģis.</w:t>
      </w:r>
    </w:p>
    <w:p w:rsidR="00703E5B" w:rsidRDefault="00703E5B" w:rsidP="00703E5B">
      <w:pPr>
        <w:pStyle w:val="ListParagraph"/>
        <w:numPr>
          <w:ilvl w:val="1"/>
          <w:numId w:val="3"/>
        </w:numPr>
        <w:spacing w:before="240" w:line="276" w:lineRule="auto"/>
        <w:ind w:left="426"/>
        <w:jc w:val="both"/>
        <w:rPr>
          <w:rStyle w:val="SubtleReference"/>
          <w:i/>
          <w:color w:val="auto"/>
          <w:sz w:val="26"/>
          <w:szCs w:val="26"/>
        </w:rPr>
      </w:pPr>
      <w:r w:rsidRPr="00332208">
        <w:rPr>
          <w:rStyle w:val="SubtleReference"/>
          <w:i/>
          <w:color w:val="auto"/>
          <w:sz w:val="26"/>
          <w:szCs w:val="26"/>
        </w:rPr>
        <w:t xml:space="preserve">  </w:t>
      </w:r>
      <w:r w:rsidR="002924C9">
        <w:rPr>
          <w:rStyle w:val="SubtleReference"/>
          <w:i/>
          <w:color w:val="auto"/>
          <w:sz w:val="26"/>
          <w:szCs w:val="26"/>
        </w:rPr>
        <w:t>Komunikācijas</w:t>
      </w:r>
    </w:p>
    <w:p w:rsidR="006539D8" w:rsidRDefault="006539D8" w:rsidP="006539D8">
      <w:pPr>
        <w:spacing w:line="276" w:lineRule="auto"/>
        <w:ind w:firstLine="720"/>
        <w:jc w:val="both"/>
      </w:pPr>
      <w:r>
        <w:t xml:space="preserve">No esošā TP-2009, Z-3 balsta Nr.2 izbūvēt zemes </w:t>
      </w:r>
      <w:proofErr w:type="spellStart"/>
      <w:r>
        <w:t>kabeļlīniju</w:t>
      </w:r>
      <w:proofErr w:type="spellEnd"/>
      <w:r>
        <w:t xml:space="preserve"> (AXMK-4x16, L=37m) uz esošo uzskaites </w:t>
      </w:r>
      <w:proofErr w:type="spellStart"/>
      <w:r>
        <w:t>sadalni</w:t>
      </w:r>
      <w:proofErr w:type="spellEnd"/>
      <w:r>
        <w:t xml:space="preserve"> U-2208, kas atrodas pie dzīvojamās mājas “</w:t>
      </w:r>
      <w:proofErr w:type="spellStart"/>
      <w:r>
        <w:t>Buķi</w:t>
      </w:r>
      <w:proofErr w:type="spellEnd"/>
      <w:r>
        <w:t xml:space="preserve">” ārsienas. Kabeļa pievienojumā pie balsta izbūvēt 0,4kV pārsprieguma novadītājus un tos pievienot pie esošā atkārtotā zemējuma. Šķērsojot </w:t>
      </w:r>
      <w:proofErr w:type="spellStart"/>
      <w:r>
        <w:t>Buķu</w:t>
      </w:r>
      <w:proofErr w:type="spellEnd"/>
      <w:r>
        <w:t xml:space="preserve"> ielu </w:t>
      </w:r>
      <w:proofErr w:type="spellStart"/>
      <w:r>
        <w:t>kabeļlīniju</w:t>
      </w:r>
      <w:proofErr w:type="spellEnd"/>
      <w:r>
        <w:t xml:space="preserve"> ievietot aizsargcaurulē (Ø50mm, mehāniskā izturība 750N, L=11m).</w:t>
      </w:r>
    </w:p>
    <w:p w:rsidR="006539D8" w:rsidRDefault="006539D8" w:rsidP="006539D8">
      <w:pPr>
        <w:spacing w:line="276" w:lineRule="auto"/>
        <w:ind w:firstLine="720"/>
        <w:jc w:val="both"/>
      </w:pPr>
      <w:r>
        <w:t xml:space="preserve">Esošo kabeli no S-7288 uz balstu Nr.3 (AXMK-4x70) un ielu apgaismojuma kabeli (AXMK-4x35) pārguldīt 0,3m no </w:t>
      </w:r>
      <w:proofErr w:type="spellStart"/>
      <w:r>
        <w:t>jaunizbūvējamās</w:t>
      </w:r>
      <w:proofErr w:type="spellEnd"/>
      <w:r>
        <w:t xml:space="preserve"> ceļa nomales. Šķērsojot iebrauktuvi, ja nepieciešams, pagarināt kabeļa aizsargcauruli ar dalāmo aizsargcauruli (EVOCAB SPLIT 750N Ø110mm). </w:t>
      </w:r>
      <w:r w:rsidR="00E307DF">
        <w:t xml:space="preserve">Pk 1+33 zem iebrauktuves uz īpašumu ar kadastra nr. </w:t>
      </w:r>
      <w:r w:rsidR="00E307DF" w:rsidRPr="00E307DF">
        <w:t>54740090071</w:t>
      </w:r>
      <w:r>
        <w:t xml:space="preserve"> kabeļus aizsargāt ar dalāmo </w:t>
      </w:r>
      <w:proofErr w:type="spellStart"/>
      <w:r>
        <w:t>aizsagcauruli</w:t>
      </w:r>
      <w:proofErr w:type="spellEnd"/>
      <w:r>
        <w:t xml:space="preserve"> (EVOCAB SPLIT 450N Ø110mm 2xL=3m).</w:t>
      </w:r>
    </w:p>
    <w:p w:rsidR="009A3DBD" w:rsidRDefault="006539D8" w:rsidP="006539D8">
      <w:pPr>
        <w:spacing w:line="276" w:lineRule="auto"/>
        <w:ind w:firstLine="720"/>
        <w:jc w:val="both"/>
      </w:pPr>
      <w:r>
        <w:t xml:space="preserve">Esošo kabeli no TP-2009, Z-3 uz S-7288 (AXMK-4x150) ievietot aizsargcaurulē </w:t>
      </w:r>
      <w:r w:rsidR="006F3983">
        <w:t>līdz īpa</w:t>
      </w:r>
      <w:r w:rsidR="00C47669">
        <w:t xml:space="preserve">šumam ar kadastra nr. </w:t>
      </w:r>
      <w:r w:rsidR="00C47669" w:rsidRPr="00C47669">
        <w:t xml:space="preserve">54740090040 </w:t>
      </w:r>
      <w:r>
        <w:t>(EVOCAB SPLIT 450N Ø110mm L=2m).</w:t>
      </w:r>
      <w:r w:rsidR="00B20890">
        <w:t>Trases beigās sakarā ar esošās EPL līnij</w:t>
      </w:r>
      <w:r w:rsidR="006E155D">
        <w:t>as nepietiekamo augstumu tā tiek</w:t>
      </w:r>
      <w:r w:rsidR="00B20890">
        <w:t xml:space="preserve"> pārbūvēta.</w:t>
      </w:r>
    </w:p>
    <w:p w:rsidR="006E155D" w:rsidRDefault="006E155D" w:rsidP="004C4D57">
      <w:pPr>
        <w:spacing w:line="276" w:lineRule="auto"/>
        <w:ind w:firstLine="720"/>
        <w:jc w:val="both"/>
      </w:pPr>
      <w:r>
        <w:t xml:space="preserve">Trases sākumā Pk 0+03 paredzēts </w:t>
      </w:r>
      <w:r w:rsidR="00672403">
        <w:t xml:space="preserve">zem brauktuves izvietot 3 rezerves kabeļu caurules ar mehānisko izturību 750N, kuras būs iespējams izmantot novada pašvaldības vajadzībām, lai netiktu bojāts asfaltbetona segums pie nepieciešamības izbūvēt jaunas pazemes komunikācijas. </w:t>
      </w:r>
    </w:p>
    <w:p w:rsidR="00490EC1" w:rsidRDefault="00490EC1" w:rsidP="004C4D57">
      <w:pPr>
        <w:spacing w:line="276" w:lineRule="auto"/>
        <w:ind w:firstLine="720"/>
        <w:jc w:val="both"/>
      </w:pPr>
      <w:r>
        <w:t>Ielas</w:t>
      </w:r>
      <w:r w:rsidRPr="00B6045C">
        <w:t xml:space="preserve"> risin</w:t>
      </w:r>
      <w:r>
        <w:t>ājum</w:t>
      </w:r>
      <w:r w:rsidR="00672403">
        <w:t xml:space="preserve">us </w:t>
      </w:r>
      <w:r>
        <w:t>skatīt rasējuma lapā CD</w:t>
      </w:r>
      <w:r w:rsidR="00674D36">
        <w:t>3</w:t>
      </w:r>
      <w:r w:rsidR="00672403">
        <w:t xml:space="preserve"> </w:t>
      </w:r>
      <w:r w:rsidRPr="00B6045C">
        <w:t>„</w:t>
      </w:r>
      <w:r w:rsidR="00674D36">
        <w:t>Savienotais inženiertīklu plāns</w:t>
      </w:r>
      <w:r w:rsidRPr="00B6045C">
        <w:t>”.</w:t>
      </w:r>
      <w:r w:rsidR="00674D36">
        <w:t xml:space="preserve"> Kā arī būvprojekta 2. sējumā “Elektroapgāde, ārējie tīkli”.</w:t>
      </w:r>
    </w:p>
    <w:p w:rsidR="00490EC1" w:rsidRDefault="00490EC1" w:rsidP="00490EC1">
      <w:pPr>
        <w:spacing w:line="276" w:lineRule="auto"/>
        <w:ind w:firstLine="720"/>
        <w:jc w:val="both"/>
      </w:pPr>
      <w:r>
        <w:t>Ielas raksturīgos griezumus skatīt rasējuma lapā CD</w:t>
      </w:r>
      <w:r w:rsidR="00674D36">
        <w:t>6</w:t>
      </w:r>
      <w:r w:rsidRPr="00B6045C">
        <w:t xml:space="preserve"> „</w:t>
      </w:r>
      <w:r w:rsidR="00674D36">
        <w:t>Raksturīgie g</w:t>
      </w:r>
      <w:r>
        <w:t>riezumi</w:t>
      </w:r>
      <w:r w:rsidRPr="00B6045C">
        <w:t>”.</w:t>
      </w:r>
    </w:p>
    <w:p w:rsidR="00332208" w:rsidRPr="00817CAA" w:rsidRDefault="00332208" w:rsidP="00B147E4">
      <w:pPr>
        <w:pStyle w:val="ListParagraph"/>
        <w:numPr>
          <w:ilvl w:val="1"/>
          <w:numId w:val="3"/>
        </w:numPr>
        <w:spacing w:line="276" w:lineRule="auto"/>
        <w:ind w:left="426"/>
        <w:jc w:val="both"/>
        <w:rPr>
          <w:rStyle w:val="SubtleReference"/>
          <w:i/>
          <w:color w:val="auto"/>
          <w:sz w:val="26"/>
          <w:szCs w:val="26"/>
        </w:rPr>
      </w:pPr>
      <w:r w:rsidRPr="00817CAA">
        <w:rPr>
          <w:rStyle w:val="SubtleReference"/>
          <w:i/>
          <w:color w:val="auto"/>
          <w:sz w:val="26"/>
          <w:szCs w:val="26"/>
        </w:rPr>
        <w:t xml:space="preserve">  </w:t>
      </w:r>
      <w:r>
        <w:rPr>
          <w:rStyle w:val="SubtleReference"/>
          <w:i/>
          <w:color w:val="auto"/>
          <w:sz w:val="26"/>
          <w:szCs w:val="26"/>
        </w:rPr>
        <w:t>Labiekārtojuma risinājumi</w:t>
      </w:r>
      <w:r w:rsidRPr="00817CAA">
        <w:rPr>
          <w:rStyle w:val="SubtleReference"/>
          <w:i/>
          <w:color w:val="auto"/>
          <w:sz w:val="26"/>
          <w:szCs w:val="26"/>
        </w:rPr>
        <w:t xml:space="preserve"> </w:t>
      </w:r>
    </w:p>
    <w:p w:rsidR="00997173" w:rsidRDefault="009A5A80" w:rsidP="00B147E4">
      <w:pPr>
        <w:pStyle w:val="ListParagraph"/>
        <w:spacing w:after="0" w:line="276" w:lineRule="auto"/>
        <w:ind w:left="0" w:firstLine="709"/>
        <w:jc w:val="both"/>
      </w:pPr>
      <w:r>
        <w:t>Pēc būvdarbu veikšanas</w:t>
      </w:r>
      <w:r w:rsidR="0092421F">
        <w:t xml:space="preserve"> </w:t>
      </w:r>
      <w:r>
        <w:t>z</w:t>
      </w:r>
      <w:r w:rsidRPr="009A5A80">
        <w:t>ālāju ierīkošana visās būvdarbu skartajās teritorijās uz vismaz 10cm biezas augu zemes kārtas, kura ierīkojama no būvdarbu laikā iegūtās auglīgās zemes kārtas vai legālas auglīgās zemes ieguves vietām, apsējot ar zālāja sēklām.</w:t>
      </w:r>
    </w:p>
    <w:p w:rsidR="00903F91" w:rsidRDefault="00903F91" w:rsidP="00B147E4">
      <w:pPr>
        <w:pStyle w:val="ListParagraph"/>
        <w:spacing w:after="0" w:line="276" w:lineRule="auto"/>
        <w:ind w:left="0" w:firstLine="709"/>
        <w:jc w:val="both"/>
      </w:pPr>
    </w:p>
    <w:p w:rsidR="009A5A80" w:rsidRPr="00DA1587" w:rsidRDefault="009A5A80" w:rsidP="00AB22F5">
      <w:pPr>
        <w:pStyle w:val="ListParagraph"/>
        <w:numPr>
          <w:ilvl w:val="0"/>
          <w:numId w:val="2"/>
        </w:numPr>
        <w:spacing w:before="240" w:line="276" w:lineRule="auto"/>
        <w:ind w:left="567" w:hanging="425"/>
        <w:jc w:val="both"/>
        <w:rPr>
          <w:rStyle w:val="SubtleReference"/>
          <w:color w:val="auto"/>
        </w:rPr>
      </w:pPr>
      <w:r>
        <w:rPr>
          <w:rStyle w:val="SubtleReference"/>
          <w:color w:val="auto"/>
          <w:sz w:val="32"/>
        </w:rPr>
        <w:t>Prasības dabas aizsardzībai</w:t>
      </w:r>
    </w:p>
    <w:p w:rsidR="009A5A80" w:rsidRPr="00BF7A21" w:rsidRDefault="009A5A80" w:rsidP="009A5A80">
      <w:pPr>
        <w:ind w:firstLine="720"/>
        <w:jc w:val="both"/>
      </w:pPr>
      <w:r w:rsidRPr="00BF7A21">
        <w:t>Būvuzņēmējam jāveic visi nepieciešamie pasākumi, lai nodrošinātu dabas aizsardzības likumu un noteikumu izpildi. Nav pieļaujama apkārtnes piesārņošana.</w:t>
      </w:r>
    </w:p>
    <w:p w:rsidR="009A5A80" w:rsidRPr="00BF7A21" w:rsidRDefault="009A5A80" w:rsidP="009A5A80">
      <w:pPr>
        <w:ind w:firstLine="720"/>
        <w:jc w:val="both"/>
      </w:pPr>
      <w:r w:rsidRPr="00BF7A21">
        <w:t>Būvuzņēmējam ir jālieto tādas būvniecības metodes, kas nepiesārņo zemi, ūdeni un gaisu blakus teritorijā un gar būvmateriālu transportēšanas ceļiem. Būvuzņēmējam jāveic piesardzības pasākumi, kas ierobežo trokšņa, smaku, vibrāciju utt., kaitīgo ietekmi uz personālu, kas atrodas būvlaukumā, blakus esošajiem iedzīvotājiem, gājējiem, autobraucējiem utt. Maksimāli jāsamazina troksnis, kas radīsies segas noņemšanas laikā, lai netraucētu tuvējo māju iedzīvotājus. Demontētos būvmateriālus novieto pagaidu novietnē, kuras novietojums ir saskaņots gan ar būvuzraugu, gan pašvaldības pārstāvjiem, gan nepieciešamības gadījumā vietējās Vides pārvaldes speciālistiem, vai arī tos uzreiz aizved uz novietni, pārstrādi vai izgāztuvi, kas saskaņota ar vietējās Vides pārvaldes speciālistiem.</w:t>
      </w:r>
    </w:p>
    <w:p w:rsidR="009A5A80" w:rsidRPr="00BF7A21" w:rsidRDefault="009A5A80" w:rsidP="009A5A80">
      <w:pPr>
        <w:ind w:firstLine="720"/>
        <w:jc w:val="both"/>
      </w:pPr>
      <w:r w:rsidRPr="00BF7A21">
        <w:t>Būvdarbos izmantojamos ceļa b</w:t>
      </w:r>
      <w:r>
        <w:t>ūvmateriālus – smiltis, šķembas</w:t>
      </w:r>
      <w:r w:rsidRPr="00BF7A21">
        <w:t xml:space="preserve"> u.c. paredzēts piegādāt no būvuzņēmēja piedāvātajām būvmateriālu iegādes vietām, uzrādot pielietojamo materiālu sertifikātus un laboratoriju pārbaužu protokolus.</w:t>
      </w:r>
    </w:p>
    <w:p w:rsidR="009A5A80" w:rsidRPr="00BF7A21" w:rsidRDefault="009A5A80" w:rsidP="009A5A80">
      <w:pPr>
        <w:ind w:firstLine="720"/>
        <w:jc w:val="both"/>
      </w:pPr>
      <w:r w:rsidRPr="00BF7A21">
        <w:t>Nepieciešamības gadījumā būvmateriālu ieguves vietas var atsevišķi saskaņot un reģistrēt normatīvajos aktos noteiktajās iestādēs, saņemt atļaujas saskaņā ar likumu „Par zemes dzīlēm” un MK noteikumiem Nr. 696 „Zemes dzīļu izmantošanas licenču un bieži sastopamo derīgo izrakteņu ieguves atļauju izsniegšanas kārtība”.</w:t>
      </w:r>
    </w:p>
    <w:p w:rsidR="009A5A80" w:rsidRDefault="009A5A80" w:rsidP="009A5A80">
      <w:pPr>
        <w:ind w:firstLine="720"/>
        <w:jc w:val="both"/>
      </w:pPr>
      <w:r w:rsidRPr="00BF7A21">
        <w:t>Pēc būvdarbu pabeigšanas Būvuzņēmējam ir jāsakārto un jāattīra būvlaukums no būvgružiem, pagaidu konstrukcijām. Sakārtotā teritorija pēc darbu pabeigšanas ir nododama zemes īpašniekam un lietotājiem.</w:t>
      </w:r>
    </w:p>
    <w:p w:rsidR="00AD5A91" w:rsidRDefault="00AD5A91" w:rsidP="009A5A80">
      <w:pPr>
        <w:ind w:firstLine="720"/>
        <w:jc w:val="both"/>
      </w:pPr>
    </w:p>
    <w:p w:rsidR="00AD5A91" w:rsidRDefault="00AD5A91" w:rsidP="009A5A80">
      <w:pPr>
        <w:ind w:firstLine="720"/>
        <w:jc w:val="both"/>
      </w:pPr>
    </w:p>
    <w:p w:rsidR="009A5A80" w:rsidRPr="00657D2B" w:rsidRDefault="009A5A80" w:rsidP="009A5A80">
      <w:pPr>
        <w:pStyle w:val="ListParagraph"/>
        <w:numPr>
          <w:ilvl w:val="0"/>
          <w:numId w:val="2"/>
        </w:numPr>
        <w:spacing w:before="240" w:line="276" w:lineRule="auto"/>
        <w:jc w:val="both"/>
        <w:rPr>
          <w:rStyle w:val="SubtleReference"/>
          <w:i/>
          <w:color w:val="auto"/>
          <w:sz w:val="26"/>
          <w:szCs w:val="26"/>
        </w:rPr>
      </w:pPr>
      <w:r w:rsidRPr="00657D2B">
        <w:rPr>
          <w:rStyle w:val="SubtleReference"/>
          <w:color w:val="auto"/>
          <w:sz w:val="32"/>
        </w:rPr>
        <w:t>Satiksmes organizācija būvdarbu laikā</w:t>
      </w:r>
    </w:p>
    <w:p w:rsidR="009A5A80" w:rsidRPr="00BF7A21" w:rsidRDefault="009A5A80" w:rsidP="009A5A80">
      <w:pPr>
        <w:ind w:firstLine="720"/>
      </w:pPr>
      <w:r w:rsidRPr="00BF7A21">
        <w:t xml:space="preserve">Būvdarbu laikā būvuzņēmējam jāizstrādā satiksmes organizācijas shēma būvdarbu </w:t>
      </w:r>
      <w:r>
        <w:t>laikam</w:t>
      </w:r>
      <w:r w:rsidRPr="00BF7A21">
        <w:t xml:space="preserve"> izpildot MK noteikumu Nr.421</w:t>
      </w:r>
      <w:r>
        <w:t xml:space="preserve"> </w:t>
      </w:r>
      <w:r w:rsidRPr="00BF7A21">
        <w:t>”Noteikumi par darbavietu aprīkošanu uz ceļiem” un „Ceļu specifikācij</w:t>
      </w:r>
      <w:r>
        <w:t>as</w:t>
      </w:r>
      <w:r w:rsidRPr="00BF7A21">
        <w:t xml:space="preserve"> 2015” prasības.</w:t>
      </w:r>
    </w:p>
    <w:p w:rsidR="00FE1132" w:rsidRDefault="00FE1132" w:rsidP="00B147E4">
      <w:pPr>
        <w:jc w:val="both"/>
        <w:rPr>
          <w:color w:val="7030A0"/>
        </w:rPr>
      </w:pPr>
    </w:p>
    <w:p w:rsidR="00A92EAE" w:rsidRPr="00A833DE" w:rsidRDefault="00A92EAE" w:rsidP="00B147E4">
      <w:pPr>
        <w:jc w:val="both"/>
        <w:rPr>
          <w:color w:val="7030A0"/>
        </w:rPr>
      </w:pPr>
    </w:p>
    <w:p w:rsidR="00A97B62" w:rsidRPr="00B6045C" w:rsidRDefault="00EE5E00" w:rsidP="00B147E4">
      <w:pPr>
        <w:spacing w:line="276" w:lineRule="auto"/>
        <w:jc w:val="both"/>
      </w:pPr>
      <w:r>
        <w:t>Būvprojekta vadītājs</w:t>
      </w:r>
      <w:r w:rsidR="00997173" w:rsidRPr="00B6045C">
        <w:tab/>
      </w:r>
      <w:r w:rsidR="00997173" w:rsidRPr="00B6045C">
        <w:tab/>
      </w:r>
      <w:r w:rsidR="00997173" w:rsidRPr="00B6045C">
        <w:tab/>
      </w:r>
      <w:r w:rsidR="00997173" w:rsidRPr="00B6045C">
        <w:tab/>
      </w:r>
      <w:r w:rsidR="00997173" w:rsidRPr="00B6045C">
        <w:tab/>
      </w:r>
      <w:r>
        <w:t>Aigars Buķevics</w:t>
      </w:r>
    </w:p>
    <w:sectPr w:rsidR="00A97B62" w:rsidRPr="00B6045C" w:rsidSect="0075757C">
      <w:footerReference w:type="default" r:id="rId13"/>
      <w:pgSz w:w="11906" w:h="16838"/>
      <w:pgMar w:top="1440" w:right="1800" w:bottom="1440" w:left="1800" w:header="708" w:footer="708" w:gutter="0"/>
      <w:pgNumType w:start="16"/>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6375" w:rsidRDefault="008A6375" w:rsidP="00E84F60">
      <w:pPr>
        <w:spacing w:after="0" w:line="240" w:lineRule="auto"/>
      </w:pPr>
      <w:r>
        <w:separator/>
      </w:r>
    </w:p>
  </w:endnote>
  <w:endnote w:type="continuationSeparator" w:id="0">
    <w:p w:rsidR="008A6375" w:rsidRDefault="008A6375" w:rsidP="00E84F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 w:name="Segoe UI">
    <w:panose1 w:val="020B0502040204020203"/>
    <w:charset w:val="BA"/>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0985950"/>
      <w:docPartObj>
        <w:docPartGallery w:val="Page Numbers (Bottom of Page)"/>
        <w:docPartUnique/>
      </w:docPartObj>
    </w:sdtPr>
    <w:sdtEndPr>
      <w:rPr>
        <w:noProof/>
      </w:rPr>
    </w:sdtEndPr>
    <w:sdtContent>
      <w:p w:rsidR="008A6375" w:rsidRDefault="008A6375">
        <w:pPr>
          <w:pStyle w:val="Footer"/>
          <w:jc w:val="center"/>
        </w:pPr>
        <w:r>
          <w:fldChar w:fldCharType="begin"/>
        </w:r>
        <w:r>
          <w:instrText xml:space="preserve"> PAGE   \* MERGEFORMAT </w:instrText>
        </w:r>
        <w:r>
          <w:fldChar w:fldCharType="separate"/>
        </w:r>
        <w:r w:rsidR="00E001EB">
          <w:rPr>
            <w:noProof/>
          </w:rPr>
          <w:t>17</w:t>
        </w:r>
        <w:r>
          <w:rPr>
            <w:noProof/>
          </w:rPr>
          <w:fldChar w:fldCharType="end"/>
        </w:r>
      </w:p>
    </w:sdtContent>
  </w:sdt>
  <w:p w:rsidR="008A6375" w:rsidRDefault="008A637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6375" w:rsidRDefault="008A6375" w:rsidP="00E84F60">
      <w:pPr>
        <w:spacing w:after="0" w:line="240" w:lineRule="auto"/>
      </w:pPr>
      <w:r>
        <w:separator/>
      </w:r>
    </w:p>
  </w:footnote>
  <w:footnote w:type="continuationSeparator" w:id="0">
    <w:p w:rsidR="008A6375" w:rsidRDefault="008A6375" w:rsidP="00E84F6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918A8"/>
    <w:multiLevelType w:val="multilevel"/>
    <w:tmpl w:val="390878A8"/>
    <w:lvl w:ilvl="0">
      <w:start w:val="3"/>
      <w:numFmt w:val="decimal"/>
      <w:lvlText w:val="%1"/>
      <w:lvlJc w:val="left"/>
      <w:pPr>
        <w:ind w:left="360" w:hanging="360"/>
      </w:pPr>
      <w:rPr>
        <w:rFonts w:hint="default"/>
      </w:rPr>
    </w:lvl>
    <w:lvl w:ilvl="1">
      <w:start w:val="1"/>
      <w:numFmt w:val="decimal"/>
      <w:lvlText w:val="%1.%2"/>
      <w:lvlJc w:val="left"/>
      <w:pPr>
        <w:ind w:left="3763"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nsid w:val="247E2F4B"/>
    <w:multiLevelType w:val="hybridMultilevel"/>
    <w:tmpl w:val="FA44A5E2"/>
    <w:lvl w:ilvl="0" w:tplc="04260003">
      <w:start w:val="1"/>
      <w:numFmt w:val="bullet"/>
      <w:lvlText w:val="o"/>
      <w:lvlJc w:val="left"/>
      <w:pPr>
        <w:ind w:left="786" w:hanging="360"/>
      </w:pPr>
      <w:rPr>
        <w:rFonts w:ascii="Courier New" w:hAnsi="Courier New" w:cs="Courier New" w:hint="default"/>
      </w:rPr>
    </w:lvl>
    <w:lvl w:ilvl="1" w:tplc="04260003">
      <w:start w:val="1"/>
      <w:numFmt w:val="bullet"/>
      <w:lvlText w:val="o"/>
      <w:lvlJc w:val="left"/>
      <w:pPr>
        <w:ind w:left="1506" w:hanging="360"/>
      </w:pPr>
      <w:rPr>
        <w:rFonts w:ascii="Courier New" w:hAnsi="Courier New" w:cs="Courier New" w:hint="default"/>
      </w:rPr>
    </w:lvl>
    <w:lvl w:ilvl="2" w:tplc="04260005" w:tentative="1">
      <w:start w:val="1"/>
      <w:numFmt w:val="bullet"/>
      <w:lvlText w:val=""/>
      <w:lvlJc w:val="left"/>
      <w:pPr>
        <w:ind w:left="2226" w:hanging="360"/>
      </w:pPr>
      <w:rPr>
        <w:rFonts w:ascii="Wingdings" w:hAnsi="Wingdings" w:hint="default"/>
      </w:rPr>
    </w:lvl>
    <w:lvl w:ilvl="3" w:tplc="04260001" w:tentative="1">
      <w:start w:val="1"/>
      <w:numFmt w:val="bullet"/>
      <w:lvlText w:val=""/>
      <w:lvlJc w:val="left"/>
      <w:pPr>
        <w:ind w:left="2946" w:hanging="360"/>
      </w:pPr>
      <w:rPr>
        <w:rFonts w:ascii="Symbol" w:hAnsi="Symbol" w:hint="default"/>
      </w:rPr>
    </w:lvl>
    <w:lvl w:ilvl="4" w:tplc="04260003" w:tentative="1">
      <w:start w:val="1"/>
      <w:numFmt w:val="bullet"/>
      <w:lvlText w:val="o"/>
      <w:lvlJc w:val="left"/>
      <w:pPr>
        <w:ind w:left="3666" w:hanging="360"/>
      </w:pPr>
      <w:rPr>
        <w:rFonts w:ascii="Courier New" w:hAnsi="Courier New" w:cs="Courier New" w:hint="default"/>
      </w:rPr>
    </w:lvl>
    <w:lvl w:ilvl="5" w:tplc="04260005" w:tentative="1">
      <w:start w:val="1"/>
      <w:numFmt w:val="bullet"/>
      <w:lvlText w:val=""/>
      <w:lvlJc w:val="left"/>
      <w:pPr>
        <w:ind w:left="4386" w:hanging="360"/>
      </w:pPr>
      <w:rPr>
        <w:rFonts w:ascii="Wingdings" w:hAnsi="Wingdings" w:hint="default"/>
      </w:rPr>
    </w:lvl>
    <w:lvl w:ilvl="6" w:tplc="04260001" w:tentative="1">
      <w:start w:val="1"/>
      <w:numFmt w:val="bullet"/>
      <w:lvlText w:val=""/>
      <w:lvlJc w:val="left"/>
      <w:pPr>
        <w:ind w:left="5106" w:hanging="360"/>
      </w:pPr>
      <w:rPr>
        <w:rFonts w:ascii="Symbol" w:hAnsi="Symbol" w:hint="default"/>
      </w:rPr>
    </w:lvl>
    <w:lvl w:ilvl="7" w:tplc="04260003" w:tentative="1">
      <w:start w:val="1"/>
      <w:numFmt w:val="bullet"/>
      <w:lvlText w:val="o"/>
      <w:lvlJc w:val="left"/>
      <w:pPr>
        <w:ind w:left="5826" w:hanging="360"/>
      </w:pPr>
      <w:rPr>
        <w:rFonts w:ascii="Courier New" w:hAnsi="Courier New" w:cs="Courier New" w:hint="default"/>
      </w:rPr>
    </w:lvl>
    <w:lvl w:ilvl="8" w:tplc="04260005" w:tentative="1">
      <w:start w:val="1"/>
      <w:numFmt w:val="bullet"/>
      <w:lvlText w:val=""/>
      <w:lvlJc w:val="left"/>
      <w:pPr>
        <w:ind w:left="6546" w:hanging="360"/>
      </w:pPr>
      <w:rPr>
        <w:rFonts w:ascii="Wingdings" w:hAnsi="Wingdings" w:hint="default"/>
      </w:rPr>
    </w:lvl>
  </w:abstractNum>
  <w:abstractNum w:abstractNumId="2">
    <w:nsid w:val="2B702817"/>
    <w:multiLevelType w:val="hybridMultilevel"/>
    <w:tmpl w:val="4D5EA4A0"/>
    <w:lvl w:ilvl="0" w:tplc="04260003">
      <w:start w:val="1"/>
      <w:numFmt w:val="bullet"/>
      <w:lvlText w:val="o"/>
      <w:lvlJc w:val="left"/>
      <w:pPr>
        <w:ind w:left="720" w:hanging="360"/>
      </w:pPr>
      <w:rPr>
        <w:rFonts w:ascii="Courier New" w:hAnsi="Courier New" w:cs="Courier New"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nsid w:val="2CED37C5"/>
    <w:multiLevelType w:val="multilevel"/>
    <w:tmpl w:val="B61A8042"/>
    <w:lvl w:ilvl="0">
      <w:start w:val="1"/>
      <w:numFmt w:val="decimal"/>
      <w:lvlText w:val="%1."/>
      <w:lvlJc w:val="left"/>
      <w:pPr>
        <w:ind w:left="644" w:hanging="360"/>
      </w:pPr>
      <w:rPr>
        <w:rFonts w:hint="default"/>
        <w:sz w:val="32"/>
        <w:szCs w:val="32"/>
      </w:rPr>
    </w:lvl>
    <w:lvl w:ilvl="1">
      <w:start w:val="5"/>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4">
    <w:nsid w:val="31D91F88"/>
    <w:multiLevelType w:val="hybridMultilevel"/>
    <w:tmpl w:val="D4926288"/>
    <w:lvl w:ilvl="0" w:tplc="04260001">
      <w:start w:val="1"/>
      <w:numFmt w:val="bullet"/>
      <w:lvlText w:val=""/>
      <w:lvlJc w:val="left"/>
      <w:pPr>
        <w:ind w:left="786" w:hanging="360"/>
      </w:pPr>
      <w:rPr>
        <w:rFonts w:ascii="Symbol" w:hAnsi="Symbol" w:hint="default"/>
      </w:rPr>
    </w:lvl>
    <w:lvl w:ilvl="1" w:tplc="04260003" w:tentative="1">
      <w:start w:val="1"/>
      <w:numFmt w:val="bullet"/>
      <w:lvlText w:val="o"/>
      <w:lvlJc w:val="left"/>
      <w:pPr>
        <w:ind w:left="1506" w:hanging="360"/>
      </w:pPr>
      <w:rPr>
        <w:rFonts w:ascii="Courier New" w:hAnsi="Courier New" w:cs="Courier New" w:hint="default"/>
      </w:rPr>
    </w:lvl>
    <w:lvl w:ilvl="2" w:tplc="04260005" w:tentative="1">
      <w:start w:val="1"/>
      <w:numFmt w:val="bullet"/>
      <w:lvlText w:val=""/>
      <w:lvlJc w:val="left"/>
      <w:pPr>
        <w:ind w:left="2226" w:hanging="360"/>
      </w:pPr>
      <w:rPr>
        <w:rFonts w:ascii="Wingdings" w:hAnsi="Wingdings" w:hint="default"/>
      </w:rPr>
    </w:lvl>
    <w:lvl w:ilvl="3" w:tplc="04260001" w:tentative="1">
      <w:start w:val="1"/>
      <w:numFmt w:val="bullet"/>
      <w:lvlText w:val=""/>
      <w:lvlJc w:val="left"/>
      <w:pPr>
        <w:ind w:left="2946" w:hanging="360"/>
      </w:pPr>
      <w:rPr>
        <w:rFonts w:ascii="Symbol" w:hAnsi="Symbol" w:hint="default"/>
      </w:rPr>
    </w:lvl>
    <w:lvl w:ilvl="4" w:tplc="04260003" w:tentative="1">
      <w:start w:val="1"/>
      <w:numFmt w:val="bullet"/>
      <w:lvlText w:val="o"/>
      <w:lvlJc w:val="left"/>
      <w:pPr>
        <w:ind w:left="3666" w:hanging="360"/>
      </w:pPr>
      <w:rPr>
        <w:rFonts w:ascii="Courier New" w:hAnsi="Courier New" w:cs="Courier New" w:hint="default"/>
      </w:rPr>
    </w:lvl>
    <w:lvl w:ilvl="5" w:tplc="04260005" w:tentative="1">
      <w:start w:val="1"/>
      <w:numFmt w:val="bullet"/>
      <w:lvlText w:val=""/>
      <w:lvlJc w:val="left"/>
      <w:pPr>
        <w:ind w:left="4386" w:hanging="360"/>
      </w:pPr>
      <w:rPr>
        <w:rFonts w:ascii="Wingdings" w:hAnsi="Wingdings" w:hint="default"/>
      </w:rPr>
    </w:lvl>
    <w:lvl w:ilvl="6" w:tplc="04260001" w:tentative="1">
      <w:start w:val="1"/>
      <w:numFmt w:val="bullet"/>
      <w:lvlText w:val=""/>
      <w:lvlJc w:val="left"/>
      <w:pPr>
        <w:ind w:left="5106" w:hanging="360"/>
      </w:pPr>
      <w:rPr>
        <w:rFonts w:ascii="Symbol" w:hAnsi="Symbol" w:hint="default"/>
      </w:rPr>
    </w:lvl>
    <w:lvl w:ilvl="7" w:tplc="04260003" w:tentative="1">
      <w:start w:val="1"/>
      <w:numFmt w:val="bullet"/>
      <w:lvlText w:val="o"/>
      <w:lvlJc w:val="left"/>
      <w:pPr>
        <w:ind w:left="5826" w:hanging="360"/>
      </w:pPr>
      <w:rPr>
        <w:rFonts w:ascii="Courier New" w:hAnsi="Courier New" w:cs="Courier New" w:hint="default"/>
      </w:rPr>
    </w:lvl>
    <w:lvl w:ilvl="8" w:tplc="04260005" w:tentative="1">
      <w:start w:val="1"/>
      <w:numFmt w:val="bullet"/>
      <w:lvlText w:val=""/>
      <w:lvlJc w:val="left"/>
      <w:pPr>
        <w:ind w:left="6546" w:hanging="360"/>
      </w:pPr>
      <w:rPr>
        <w:rFonts w:ascii="Wingdings" w:hAnsi="Wingdings" w:hint="default"/>
      </w:rPr>
    </w:lvl>
  </w:abstractNum>
  <w:abstractNum w:abstractNumId="5">
    <w:nsid w:val="3F5C5C70"/>
    <w:multiLevelType w:val="hybridMultilevel"/>
    <w:tmpl w:val="B43E5A8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nsid w:val="3FAF6276"/>
    <w:multiLevelType w:val="multilevel"/>
    <w:tmpl w:val="0598FB1C"/>
    <w:lvl w:ilvl="0">
      <w:start w:val="3"/>
      <w:numFmt w:val="decimal"/>
      <w:lvlText w:val="%1"/>
      <w:lvlJc w:val="left"/>
      <w:pPr>
        <w:ind w:left="405" w:hanging="405"/>
      </w:pPr>
      <w:rPr>
        <w:rFonts w:hint="default"/>
        <w:sz w:val="32"/>
      </w:rPr>
    </w:lvl>
    <w:lvl w:ilvl="1">
      <w:start w:val="1"/>
      <w:numFmt w:val="decimal"/>
      <w:lvlText w:val="%1.%2"/>
      <w:lvlJc w:val="left"/>
      <w:pPr>
        <w:ind w:left="689" w:hanging="405"/>
      </w:pPr>
      <w:rPr>
        <w:rFonts w:hint="default"/>
        <w:sz w:val="32"/>
      </w:rPr>
    </w:lvl>
    <w:lvl w:ilvl="2">
      <w:start w:val="1"/>
      <w:numFmt w:val="decimal"/>
      <w:lvlText w:val="%1.%2.%3"/>
      <w:lvlJc w:val="left"/>
      <w:pPr>
        <w:ind w:left="1288" w:hanging="720"/>
      </w:pPr>
      <w:rPr>
        <w:rFonts w:hint="default"/>
        <w:sz w:val="32"/>
      </w:rPr>
    </w:lvl>
    <w:lvl w:ilvl="3">
      <w:start w:val="1"/>
      <w:numFmt w:val="decimal"/>
      <w:lvlText w:val="%1.%2.%3.%4"/>
      <w:lvlJc w:val="left"/>
      <w:pPr>
        <w:ind w:left="1572" w:hanging="720"/>
      </w:pPr>
      <w:rPr>
        <w:rFonts w:hint="default"/>
        <w:sz w:val="32"/>
      </w:rPr>
    </w:lvl>
    <w:lvl w:ilvl="4">
      <w:start w:val="1"/>
      <w:numFmt w:val="decimal"/>
      <w:lvlText w:val="%1.%2.%3.%4.%5"/>
      <w:lvlJc w:val="left"/>
      <w:pPr>
        <w:ind w:left="2216" w:hanging="1080"/>
      </w:pPr>
      <w:rPr>
        <w:rFonts w:hint="default"/>
        <w:sz w:val="32"/>
      </w:rPr>
    </w:lvl>
    <w:lvl w:ilvl="5">
      <w:start w:val="1"/>
      <w:numFmt w:val="decimal"/>
      <w:lvlText w:val="%1.%2.%3.%4.%5.%6"/>
      <w:lvlJc w:val="left"/>
      <w:pPr>
        <w:ind w:left="2500" w:hanging="1080"/>
      </w:pPr>
      <w:rPr>
        <w:rFonts w:hint="default"/>
        <w:sz w:val="32"/>
      </w:rPr>
    </w:lvl>
    <w:lvl w:ilvl="6">
      <w:start w:val="1"/>
      <w:numFmt w:val="decimal"/>
      <w:lvlText w:val="%1.%2.%3.%4.%5.%6.%7"/>
      <w:lvlJc w:val="left"/>
      <w:pPr>
        <w:ind w:left="3144" w:hanging="1440"/>
      </w:pPr>
      <w:rPr>
        <w:rFonts w:hint="default"/>
        <w:sz w:val="32"/>
      </w:rPr>
    </w:lvl>
    <w:lvl w:ilvl="7">
      <w:start w:val="1"/>
      <w:numFmt w:val="decimal"/>
      <w:lvlText w:val="%1.%2.%3.%4.%5.%6.%7.%8"/>
      <w:lvlJc w:val="left"/>
      <w:pPr>
        <w:ind w:left="3428" w:hanging="1440"/>
      </w:pPr>
      <w:rPr>
        <w:rFonts w:hint="default"/>
        <w:sz w:val="32"/>
      </w:rPr>
    </w:lvl>
    <w:lvl w:ilvl="8">
      <w:start w:val="1"/>
      <w:numFmt w:val="decimal"/>
      <w:lvlText w:val="%1.%2.%3.%4.%5.%6.%7.%8.%9"/>
      <w:lvlJc w:val="left"/>
      <w:pPr>
        <w:ind w:left="3712" w:hanging="1440"/>
      </w:pPr>
      <w:rPr>
        <w:rFonts w:hint="default"/>
        <w:sz w:val="32"/>
      </w:rPr>
    </w:lvl>
  </w:abstractNum>
  <w:abstractNum w:abstractNumId="7">
    <w:nsid w:val="49934E1E"/>
    <w:multiLevelType w:val="hybridMultilevel"/>
    <w:tmpl w:val="37B69C7C"/>
    <w:lvl w:ilvl="0" w:tplc="04260003">
      <w:start w:val="1"/>
      <w:numFmt w:val="bullet"/>
      <w:lvlText w:val="o"/>
      <w:lvlJc w:val="left"/>
      <w:pPr>
        <w:ind w:left="720" w:hanging="360"/>
      </w:pPr>
      <w:rPr>
        <w:rFonts w:ascii="Courier New" w:hAnsi="Courier New" w:cs="Courier New"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0"/>
  </w:num>
  <w:num w:numId="4">
    <w:abstractNumId w:val="4"/>
  </w:num>
  <w:num w:numId="5">
    <w:abstractNumId w:val="6"/>
  </w:num>
  <w:num w:numId="6">
    <w:abstractNumId w:val="1"/>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DFC"/>
    <w:rsid w:val="000056DD"/>
    <w:rsid w:val="00022B6A"/>
    <w:rsid w:val="000246F8"/>
    <w:rsid w:val="00033DD4"/>
    <w:rsid w:val="0003424C"/>
    <w:rsid w:val="0004245E"/>
    <w:rsid w:val="0005692F"/>
    <w:rsid w:val="00067272"/>
    <w:rsid w:val="000902DA"/>
    <w:rsid w:val="000962DF"/>
    <w:rsid w:val="000B17A7"/>
    <w:rsid w:val="000C072B"/>
    <w:rsid w:val="000C5CBF"/>
    <w:rsid w:val="000F5C84"/>
    <w:rsid w:val="001075B8"/>
    <w:rsid w:val="00110DB9"/>
    <w:rsid w:val="0013726E"/>
    <w:rsid w:val="001424BF"/>
    <w:rsid w:val="001802F0"/>
    <w:rsid w:val="001D43C2"/>
    <w:rsid w:val="001D6CEF"/>
    <w:rsid w:val="001E17E5"/>
    <w:rsid w:val="001E3FC5"/>
    <w:rsid w:val="001E7B31"/>
    <w:rsid w:val="001F30AB"/>
    <w:rsid w:val="0020387B"/>
    <w:rsid w:val="0021094D"/>
    <w:rsid w:val="002616A5"/>
    <w:rsid w:val="002924C9"/>
    <w:rsid w:val="0029584E"/>
    <w:rsid w:val="002B7DD6"/>
    <w:rsid w:val="002C63D5"/>
    <w:rsid w:val="002E2CE2"/>
    <w:rsid w:val="002E7291"/>
    <w:rsid w:val="0031282B"/>
    <w:rsid w:val="00332208"/>
    <w:rsid w:val="003862AC"/>
    <w:rsid w:val="003917A8"/>
    <w:rsid w:val="00395CFB"/>
    <w:rsid w:val="003B54D2"/>
    <w:rsid w:val="003C5F66"/>
    <w:rsid w:val="003E0F42"/>
    <w:rsid w:val="003F440A"/>
    <w:rsid w:val="00424A01"/>
    <w:rsid w:val="004346B2"/>
    <w:rsid w:val="00456D68"/>
    <w:rsid w:val="0046546A"/>
    <w:rsid w:val="00470B39"/>
    <w:rsid w:val="00490EC1"/>
    <w:rsid w:val="004915D0"/>
    <w:rsid w:val="004A5CC7"/>
    <w:rsid w:val="004A6EF8"/>
    <w:rsid w:val="004C020E"/>
    <w:rsid w:val="004C4D57"/>
    <w:rsid w:val="004C7AF0"/>
    <w:rsid w:val="00513089"/>
    <w:rsid w:val="005149DF"/>
    <w:rsid w:val="0054171B"/>
    <w:rsid w:val="005461A5"/>
    <w:rsid w:val="005477EA"/>
    <w:rsid w:val="00551C1A"/>
    <w:rsid w:val="00563D22"/>
    <w:rsid w:val="00580D3C"/>
    <w:rsid w:val="00581866"/>
    <w:rsid w:val="005C150F"/>
    <w:rsid w:val="006106EB"/>
    <w:rsid w:val="006224F2"/>
    <w:rsid w:val="0062369F"/>
    <w:rsid w:val="006453EA"/>
    <w:rsid w:val="006539D8"/>
    <w:rsid w:val="00672403"/>
    <w:rsid w:val="00674D36"/>
    <w:rsid w:val="006A40F3"/>
    <w:rsid w:val="006B481D"/>
    <w:rsid w:val="006E155D"/>
    <w:rsid w:val="006E6F0D"/>
    <w:rsid w:val="006F3983"/>
    <w:rsid w:val="007028E9"/>
    <w:rsid w:val="00703E5B"/>
    <w:rsid w:val="007109CB"/>
    <w:rsid w:val="00714160"/>
    <w:rsid w:val="00715CF5"/>
    <w:rsid w:val="0074287F"/>
    <w:rsid w:val="007524F4"/>
    <w:rsid w:val="0075757C"/>
    <w:rsid w:val="00765901"/>
    <w:rsid w:val="0076689B"/>
    <w:rsid w:val="0077126B"/>
    <w:rsid w:val="0077715E"/>
    <w:rsid w:val="00787E11"/>
    <w:rsid w:val="007C03A7"/>
    <w:rsid w:val="007D08AB"/>
    <w:rsid w:val="007E4B07"/>
    <w:rsid w:val="007E6E9A"/>
    <w:rsid w:val="00800DE6"/>
    <w:rsid w:val="00817CAA"/>
    <w:rsid w:val="00850F07"/>
    <w:rsid w:val="00867DA2"/>
    <w:rsid w:val="0087378F"/>
    <w:rsid w:val="008A6375"/>
    <w:rsid w:val="008D7ECF"/>
    <w:rsid w:val="008E31B0"/>
    <w:rsid w:val="008E6D92"/>
    <w:rsid w:val="00903F91"/>
    <w:rsid w:val="009060A5"/>
    <w:rsid w:val="00924199"/>
    <w:rsid w:val="0092421F"/>
    <w:rsid w:val="00974DC1"/>
    <w:rsid w:val="00982CF4"/>
    <w:rsid w:val="00991625"/>
    <w:rsid w:val="00997173"/>
    <w:rsid w:val="009A3DBD"/>
    <w:rsid w:val="009A5A80"/>
    <w:rsid w:val="009D1C69"/>
    <w:rsid w:val="009D3A57"/>
    <w:rsid w:val="009E6C23"/>
    <w:rsid w:val="009E75AB"/>
    <w:rsid w:val="009F4E1C"/>
    <w:rsid w:val="00A21D75"/>
    <w:rsid w:val="00A261F1"/>
    <w:rsid w:val="00A50422"/>
    <w:rsid w:val="00A53552"/>
    <w:rsid w:val="00A53638"/>
    <w:rsid w:val="00A61968"/>
    <w:rsid w:val="00A6648C"/>
    <w:rsid w:val="00A703FC"/>
    <w:rsid w:val="00A72F20"/>
    <w:rsid w:val="00A833DE"/>
    <w:rsid w:val="00A92EAE"/>
    <w:rsid w:val="00A97B62"/>
    <w:rsid w:val="00AB080D"/>
    <w:rsid w:val="00AB22F5"/>
    <w:rsid w:val="00AD4CBE"/>
    <w:rsid w:val="00AD5A91"/>
    <w:rsid w:val="00AF0EC8"/>
    <w:rsid w:val="00B12553"/>
    <w:rsid w:val="00B139DD"/>
    <w:rsid w:val="00B147E4"/>
    <w:rsid w:val="00B20890"/>
    <w:rsid w:val="00B3433E"/>
    <w:rsid w:val="00B6045C"/>
    <w:rsid w:val="00B81DFC"/>
    <w:rsid w:val="00B9320D"/>
    <w:rsid w:val="00B96AE1"/>
    <w:rsid w:val="00BA1006"/>
    <w:rsid w:val="00BC3CC7"/>
    <w:rsid w:val="00C238DE"/>
    <w:rsid w:val="00C304F9"/>
    <w:rsid w:val="00C40096"/>
    <w:rsid w:val="00C47669"/>
    <w:rsid w:val="00C67ECE"/>
    <w:rsid w:val="00C712BF"/>
    <w:rsid w:val="00C77FCC"/>
    <w:rsid w:val="00C857B0"/>
    <w:rsid w:val="00CF1F99"/>
    <w:rsid w:val="00D06246"/>
    <w:rsid w:val="00D062A1"/>
    <w:rsid w:val="00D248DC"/>
    <w:rsid w:val="00D2794D"/>
    <w:rsid w:val="00D52DCB"/>
    <w:rsid w:val="00D65D33"/>
    <w:rsid w:val="00D914C5"/>
    <w:rsid w:val="00DA0430"/>
    <w:rsid w:val="00DA67F7"/>
    <w:rsid w:val="00DD0A9C"/>
    <w:rsid w:val="00DE4432"/>
    <w:rsid w:val="00E001EB"/>
    <w:rsid w:val="00E0675D"/>
    <w:rsid w:val="00E10DFC"/>
    <w:rsid w:val="00E14125"/>
    <w:rsid w:val="00E249C7"/>
    <w:rsid w:val="00E307DF"/>
    <w:rsid w:val="00E733A5"/>
    <w:rsid w:val="00E83124"/>
    <w:rsid w:val="00E83D92"/>
    <w:rsid w:val="00E84F60"/>
    <w:rsid w:val="00EB3726"/>
    <w:rsid w:val="00ED0401"/>
    <w:rsid w:val="00ED3211"/>
    <w:rsid w:val="00EE5E00"/>
    <w:rsid w:val="00F14684"/>
    <w:rsid w:val="00F50550"/>
    <w:rsid w:val="00F73889"/>
    <w:rsid w:val="00F94FD6"/>
    <w:rsid w:val="00FA0B76"/>
    <w:rsid w:val="00FA6228"/>
    <w:rsid w:val="00FA6494"/>
    <w:rsid w:val="00FA7834"/>
    <w:rsid w:val="00FB1DE6"/>
    <w:rsid w:val="00FB350D"/>
    <w:rsid w:val="00FC3084"/>
    <w:rsid w:val="00FE0ABD"/>
    <w:rsid w:val="00FE1132"/>
    <w:rsid w:val="00FF200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3552"/>
    <w:pPr>
      <w:ind w:left="720"/>
      <w:contextualSpacing/>
    </w:pPr>
  </w:style>
  <w:style w:type="character" w:styleId="SubtleReference">
    <w:name w:val="Subtle Reference"/>
    <w:basedOn w:val="DefaultParagraphFont"/>
    <w:uiPriority w:val="31"/>
    <w:qFormat/>
    <w:rsid w:val="00A97B62"/>
    <w:rPr>
      <w:smallCaps/>
      <w:color w:val="5A5A5A" w:themeColor="text1" w:themeTint="A5"/>
    </w:rPr>
  </w:style>
  <w:style w:type="paragraph" w:styleId="Title">
    <w:name w:val="Title"/>
    <w:basedOn w:val="Normal"/>
    <w:next w:val="Normal"/>
    <w:link w:val="TitleChar"/>
    <w:uiPriority w:val="10"/>
    <w:qFormat/>
    <w:rsid w:val="00A97B6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97B62"/>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E84F60"/>
    <w:pPr>
      <w:tabs>
        <w:tab w:val="center" w:pos="4153"/>
        <w:tab w:val="right" w:pos="8306"/>
      </w:tabs>
      <w:spacing w:after="0" w:line="240" w:lineRule="auto"/>
    </w:pPr>
  </w:style>
  <w:style w:type="character" w:customStyle="1" w:styleId="HeaderChar">
    <w:name w:val="Header Char"/>
    <w:basedOn w:val="DefaultParagraphFont"/>
    <w:link w:val="Header"/>
    <w:uiPriority w:val="99"/>
    <w:rsid w:val="00E84F60"/>
  </w:style>
  <w:style w:type="paragraph" w:styleId="Footer">
    <w:name w:val="footer"/>
    <w:basedOn w:val="Normal"/>
    <w:link w:val="FooterChar"/>
    <w:uiPriority w:val="99"/>
    <w:unhideWhenUsed/>
    <w:rsid w:val="00E84F60"/>
    <w:pPr>
      <w:tabs>
        <w:tab w:val="center" w:pos="4153"/>
        <w:tab w:val="right" w:pos="8306"/>
      </w:tabs>
      <w:spacing w:after="0" w:line="240" w:lineRule="auto"/>
    </w:pPr>
  </w:style>
  <w:style w:type="character" w:customStyle="1" w:styleId="FooterChar">
    <w:name w:val="Footer Char"/>
    <w:basedOn w:val="DefaultParagraphFont"/>
    <w:link w:val="Footer"/>
    <w:uiPriority w:val="99"/>
    <w:rsid w:val="00E84F60"/>
  </w:style>
  <w:style w:type="paragraph" w:styleId="BalloonText">
    <w:name w:val="Balloon Text"/>
    <w:basedOn w:val="Normal"/>
    <w:link w:val="BalloonTextChar"/>
    <w:uiPriority w:val="99"/>
    <w:semiHidden/>
    <w:unhideWhenUsed/>
    <w:rsid w:val="00E84F6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4F60"/>
    <w:rPr>
      <w:rFonts w:ascii="Segoe UI" w:hAnsi="Segoe UI" w:cs="Segoe UI"/>
      <w:sz w:val="18"/>
      <w:szCs w:val="18"/>
    </w:rPr>
  </w:style>
  <w:style w:type="table" w:styleId="TableGrid">
    <w:name w:val="Table Grid"/>
    <w:basedOn w:val="TableNormal"/>
    <w:uiPriority w:val="39"/>
    <w:rsid w:val="00022B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3552"/>
    <w:pPr>
      <w:ind w:left="720"/>
      <w:contextualSpacing/>
    </w:pPr>
  </w:style>
  <w:style w:type="character" w:styleId="SubtleReference">
    <w:name w:val="Subtle Reference"/>
    <w:basedOn w:val="DefaultParagraphFont"/>
    <w:uiPriority w:val="31"/>
    <w:qFormat/>
    <w:rsid w:val="00A97B62"/>
    <w:rPr>
      <w:smallCaps/>
      <w:color w:val="5A5A5A" w:themeColor="text1" w:themeTint="A5"/>
    </w:rPr>
  </w:style>
  <w:style w:type="paragraph" w:styleId="Title">
    <w:name w:val="Title"/>
    <w:basedOn w:val="Normal"/>
    <w:next w:val="Normal"/>
    <w:link w:val="TitleChar"/>
    <w:uiPriority w:val="10"/>
    <w:qFormat/>
    <w:rsid w:val="00A97B6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97B62"/>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E84F60"/>
    <w:pPr>
      <w:tabs>
        <w:tab w:val="center" w:pos="4153"/>
        <w:tab w:val="right" w:pos="8306"/>
      </w:tabs>
      <w:spacing w:after="0" w:line="240" w:lineRule="auto"/>
    </w:pPr>
  </w:style>
  <w:style w:type="character" w:customStyle="1" w:styleId="HeaderChar">
    <w:name w:val="Header Char"/>
    <w:basedOn w:val="DefaultParagraphFont"/>
    <w:link w:val="Header"/>
    <w:uiPriority w:val="99"/>
    <w:rsid w:val="00E84F60"/>
  </w:style>
  <w:style w:type="paragraph" w:styleId="Footer">
    <w:name w:val="footer"/>
    <w:basedOn w:val="Normal"/>
    <w:link w:val="FooterChar"/>
    <w:uiPriority w:val="99"/>
    <w:unhideWhenUsed/>
    <w:rsid w:val="00E84F60"/>
    <w:pPr>
      <w:tabs>
        <w:tab w:val="center" w:pos="4153"/>
        <w:tab w:val="right" w:pos="8306"/>
      </w:tabs>
      <w:spacing w:after="0" w:line="240" w:lineRule="auto"/>
    </w:pPr>
  </w:style>
  <w:style w:type="character" w:customStyle="1" w:styleId="FooterChar">
    <w:name w:val="Footer Char"/>
    <w:basedOn w:val="DefaultParagraphFont"/>
    <w:link w:val="Footer"/>
    <w:uiPriority w:val="99"/>
    <w:rsid w:val="00E84F60"/>
  </w:style>
  <w:style w:type="paragraph" w:styleId="BalloonText">
    <w:name w:val="Balloon Text"/>
    <w:basedOn w:val="Normal"/>
    <w:link w:val="BalloonTextChar"/>
    <w:uiPriority w:val="99"/>
    <w:semiHidden/>
    <w:unhideWhenUsed/>
    <w:rsid w:val="00E84F6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4F60"/>
    <w:rPr>
      <w:rFonts w:ascii="Segoe UI" w:hAnsi="Segoe UI" w:cs="Segoe UI"/>
      <w:sz w:val="18"/>
      <w:szCs w:val="18"/>
    </w:rPr>
  </w:style>
  <w:style w:type="table" w:styleId="TableGrid">
    <w:name w:val="Table Grid"/>
    <w:basedOn w:val="TableNormal"/>
    <w:uiPriority w:val="39"/>
    <w:rsid w:val="00022B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342615">
      <w:bodyDiv w:val="1"/>
      <w:marLeft w:val="0"/>
      <w:marRight w:val="0"/>
      <w:marTop w:val="0"/>
      <w:marBottom w:val="0"/>
      <w:divBdr>
        <w:top w:val="none" w:sz="0" w:space="0" w:color="auto"/>
        <w:left w:val="none" w:sz="0" w:space="0" w:color="auto"/>
        <w:bottom w:val="none" w:sz="0" w:space="0" w:color="auto"/>
        <w:right w:val="none" w:sz="0" w:space="0" w:color="auto"/>
      </w:divBdr>
    </w:div>
    <w:div w:id="500124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1348</TotalTime>
  <Pages>5</Pages>
  <Words>5984</Words>
  <Characters>3412</Characters>
  <Application>Microsoft Office Word</Application>
  <DocSecurity>0</DocSecurity>
  <Lines>28</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Liva</dc:creator>
  <cp:keywords/>
  <dc:description/>
  <cp:lastModifiedBy>Daina Ieviņa</cp:lastModifiedBy>
  <cp:revision>28</cp:revision>
  <cp:lastPrinted>2016-04-02T13:48:00Z</cp:lastPrinted>
  <dcterms:created xsi:type="dcterms:W3CDTF">2016-03-04T13:53:00Z</dcterms:created>
  <dcterms:modified xsi:type="dcterms:W3CDTF">2016-04-25T06:58:00Z</dcterms:modified>
</cp:coreProperties>
</file>